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1C086" w14:textId="7E924E20" w:rsidR="00396082" w:rsidRPr="00396082" w:rsidRDefault="00946A87" w:rsidP="00396082">
      <w:pPr>
        <w:spacing w:line="240" w:lineRule="auto"/>
        <w:jc w:val="center"/>
        <w:rPr>
          <w:rFonts w:ascii="Verdana" w:eastAsia="Times New Roman" w:hAnsi="Verdana" w:cs="Times New Roman"/>
          <w:b/>
          <w:sz w:val="32"/>
          <w:szCs w:val="32"/>
        </w:rPr>
      </w:pPr>
      <w:r w:rsidRPr="000F568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CB22A76" wp14:editId="3A13CD54">
                <wp:simplePos x="0" y="0"/>
                <wp:positionH relativeFrom="column">
                  <wp:posOffset>-73660</wp:posOffset>
                </wp:positionH>
                <wp:positionV relativeFrom="paragraph">
                  <wp:posOffset>-1042035</wp:posOffset>
                </wp:positionV>
                <wp:extent cx="3048000" cy="15811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35B2E" w14:textId="77777777" w:rsidR="00393AA5" w:rsidRDefault="00393AA5" w:rsidP="00B136F7">
                            <w:pPr>
                              <w:ind w:right="655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22A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8pt;margin-top:-82.05pt;width:240pt;height:124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" filled="f" stroked="f">
                <v:textbox inset=",7.2pt,,7.2pt">
                  <w:txbxContent>
                    <w:p w14:paraId="79535B2E" w14:textId="77777777" w:rsidR="00393AA5" w:rsidRDefault="00393AA5" w:rsidP="00B136F7">
                      <w:pPr>
                        <w:ind w:right="655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6082" w:rsidRPr="00396082">
        <w:rPr>
          <w:rFonts w:ascii="Verdana" w:eastAsia="Times New Roman" w:hAnsi="Verdana" w:cs="Times New Roman"/>
          <w:b/>
          <w:sz w:val="32"/>
          <w:szCs w:val="32"/>
        </w:rPr>
        <w:t>CHIARIMENTI</w:t>
      </w:r>
      <w:r w:rsidR="00F76179">
        <w:rPr>
          <w:rFonts w:ascii="Verdana" w:eastAsia="Times New Roman" w:hAnsi="Verdana" w:cs="Times New Roman"/>
          <w:b/>
          <w:sz w:val="32"/>
          <w:szCs w:val="32"/>
        </w:rPr>
        <w:t xml:space="preserve"> </w:t>
      </w:r>
    </w:p>
    <w:p w14:paraId="70231662" w14:textId="77777777" w:rsidR="00B44512" w:rsidRPr="00B44512" w:rsidRDefault="00B44512" w:rsidP="00B44512">
      <w:pPr>
        <w:spacing w:after="0" w:line="360" w:lineRule="auto"/>
        <w:jc w:val="both"/>
        <w:rPr>
          <w:rFonts w:ascii="Verdana" w:eastAsia="Times New Roman" w:hAnsi="Verdana" w:cs="Arial"/>
          <w:b/>
          <w:bCs/>
          <w:kern w:val="28"/>
          <w:sz w:val="20"/>
          <w:szCs w:val="20"/>
          <w:lang w:val="x-none" w:eastAsia="en-US"/>
        </w:rPr>
      </w:pPr>
      <w:r w:rsidRPr="00B44512">
        <w:rPr>
          <w:rFonts w:ascii="Verdana" w:eastAsia="Times New Roman" w:hAnsi="Verdana" w:cs="Arial"/>
          <w:b/>
          <w:bCs/>
          <w:kern w:val="28"/>
          <w:sz w:val="20"/>
          <w:szCs w:val="20"/>
          <w:lang w:val="x-none" w:eastAsia="en-US"/>
        </w:rPr>
        <w:t xml:space="preserve">GARA TELEMATICA APERTA, AI SENSI DELL’ART. 60 DEL D.LGS. 50/2016, SUDDIVISA IN LOTTI, FINALIZZATA ALLA SOTTOSCRIZIONE DI UN ACCORDO QUADRO PER IL SERVIZIO DI MANUTENZIONE DEI VEICOLI E DEI MEZZI D’OPERA, INCLUSI PNEUMATICI, DELL’ASSOCIAZIONE DELLA CROCE ROSSA ITALIANA - </w:t>
      </w:r>
      <w:proofErr w:type="spellStart"/>
      <w:r w:rsidRPr="00B44512">
        <w:rPr>
          <w:rFonts w:ascii="Verdana" w:eastAsia="Times New Roman" w:hAnsi="Verdana" w:cs="Arial"/>
          <w:b/>
          <w:bCs/>
          <w:kern w:val="28"/>
          <w:sz w:val="20"/>
          <w:szCs w:val="20"/>
          <w:lang w:val="x-none" w:eastAsia="en-US"/>
        </w:rPr>
        <w:t>OdV</w:t>
      </w:r>
      <w:proofErr w:type="spellEnd"/>
    </w:p>
    <w:p w14:paraId="6C521157" w14:textId="77777777" w:rsidR="00B44512" w:rsidRPr="00B44512" w:rsidRDefault="00B44512" w:rsidP="00B44512">
      <w:pPr>
        <w:spacing w:after="0" w:line="360" w:lineRule="auto"/>
        <w:jc w:val="center"/>
        <w:rPr>
          <w:rFonts w:ascii="Verdana" w:eastAsia="Times New Roman" w:hAnsi="Verdana" w:cs="Arial"/>
          <w:b/>
          <w:bCs/>
          <w:kern w:val="28"/>
          <w:sz w:val="20"/>
          <w:szCs w:val="20"/>
          <w:lang w:val="x-none" w:eastAsia="en-US"/>
        </w:rPr>
      </w:pPr>
      <w:r w:rsidRPr="00B44512">
        <w:rPr>
          <w:rFonts w:ascii="Verdana" w:eastAsia="Times New Roman" w:hAnsi="Verdana" w:cs="Arial"/>
          <w:b/>
          <w:bCs/>
          <w:kern w:val="28"/>
          <w:sz w:val="20"/>
          <w:szCs w:val="20"/>
          <w:lang w:val="x-none" w:eastAsia="en-US"/>
        </w:rPr>
        <w:t>N. GARA 7689962</w:t>
      </w:r>
    </w:p>
    <w:p w14:paraId="2370280D" w14:textId="77777777" w:rsidR="00B44512" w:rsidRPr="00B44512" w:rsidRDefault="00B44512" w:rsidP="00B44512">
      <w:pPr>
        <w:spacing w:after="0" w:line="360" w:lineRule="auto"/>
        <w:rPr>
          <w:rFonts w:ascii="Verdana" w:eastAsia="Times New Roman" w:hAnsi="Verdana" w:cs="Arial"/>
          <w:b/>
          <w:bCs/>
          <w:kern w:val="28"/>
          <w:sz w:val="20"/>
          <w:szCs w:val="20"/>
          <w:lang w:val="x-none" w:eastAsia="en-US"/>
        </w:rPr>
      </w:pPr>
      <w:r w:rsidRPr="00B44512">
        <w:rPr>
          <w:rFonts w:ascii="Verdana" w:eastAsia="Times New Roman" w:hAnsi="Verdana" w:cs="Arial"/>
          <w:b/>
          <w:bCs/>
          <w:kern w:val="28"/>
          <w:sz w:val="20"/>
          <w:szCs w:val="20"/>
          <w:lang w:val="x-none" w:eastAsia="en-US"/>
        </w:rPr>
        <w:t>LOTTO 1 – Manutenzione e sostituzione pneumatici veicoli fino a 35q - CPV 50110000-9 –CIG 82122746E3 - € 1.000.000,00</w:t>
      </w:r>
    </w:p>
    <w:p w14:paraId="20BD2E80" w14:textId="77777777" w:rsidR="00B44512" w:rsidRPr="00B44512" w:rsidRDefault="00B44512" w:rsidP="00B44512">
      <w:pPr>
        <w:spacing w:after="0" w:line="360" w:lineRule="auto"/>
        <w:rPr>
          <w:rFonts w:ascii="Verdana" w:eastAsia="Times New Roman" w:hAnsi="Verdana" w:cs="Arial"/>
          <w:b/>
          <w:bCs/>
          <w:kern w:val="28"/>
          <w:sz w:val="20"/>
          <w:szCs w:val="20"/>
          <w:lang w:val="x-none" w:eastAsia="en-US"/>
        </w:rPr>
      </w:pPr>
      <w:r w:rsidRPr="00B44512">
        <w:rPr>
          <w:rFonts w:ascii="Verdana" w:eastAsia="Times New Roman" w:hAnsi="Verdana" w:cs="Arial"/>
          <w:b/>
          <w:bCs/>
          <w:kern w:val="28"/>
          <w:sz w:val="20"/>
          <w:szCs w:val="20"/>
          <w:lang w:val="x-none" w:eastAsia="en-US"/>
        </w:rPr>
        <w:t>LOTTO 2 – Manutenzione e sostituzione pneumatici mezzi superiori a 35q – CPV 50110000-9 - CIG 821227795C - € 1.000.000,00</w:t>
      </w:r>
    </w:p>
    <w:p w14:paraId="35919C98" w14:textId="14ADABAF" w:rsidR="002645A6" w:rsidRPr="00943556" w:rsidRDefault="00B44512" w:rsidP="00B44512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B44512">
        <w:rPr>
          <w:rFonts w:ascii="Verdana" w:eastAsia="Times New Roman" w:hAnsi="Verdana" w:cs="Arial"/>
          <w:b/>
          <w:bCs/>
          <w:kern w:val="28"/>
          <w:sz w:val="20"/>
          <w:szCs w:val="20"/>
          <w:lang w:val="x-none" w:eastAsia="en-US"/>
        </w:rPr>
        <w:t>LOTTO 3 – Manutenzione e sostituzione pneumatici mezzi d’opera – CPV 50110000-9 - CIG 82122860CC - € 1.000.000,00</w:t>
      </w:r>
    </w:p>
    <w:p w14:paraId="0609A5E3" w14:textId="6EB90C9C" w:rsidR="002F62C7" w:rsidRDefault="002F62C7" w:rsidP="002645A6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6461D952" w14:textId="77777777" w:rsidR="00E07D85" w:rsidRDefault="00E07D85" w:rsidP="00E07D85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RICHIESTA</w:t>
      </w:r>
    </w:p>
    <w:p w14:paraId="18DB043F" w14:textId="77777777" w:rsidR="00E07D85" w:rsidRDefault="00E07D85" w:rsidP="00E07D8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2F775D">
        <w:rPr>
          <w:rFonts w:ascii="Verdana" w:hAnsi="Verdana"/>
          <w:sz w:val="20"/>
          <w:szCs w:val="20"/>
        </w:rPr>
        <w:t>l punto 2 Centri di assistenza del Capitolato tecnico, si fa riferimento ad una rete commerciale. Per rete</w:t>
      </w:r>
      <w:r>
        <w:rPr>
          <w:rFonts w:ascii="Verdana" w:hAnsi="Verdana"/>
          <w:sz w:val="20"/>
          <w:szCs w:val="20"/>
        </w:rPr>
        <w:t xml:space="preserve"> </w:t>
      </w:r>
      <w:r w:rsidRPr="002F775D">
        <w:rPr>
          <w:rFonts w:ascii="Verdana" w:hAnsi="Verdana"/>
          <w:sz w:val="20"/>
          <w:szCs w:val="20"/>
        </w:rPr>
        <w:t>commerciale s'intende la possibilità per la ditta aggiudicataria di fare convenzioni con officine esterne, non di</w:t>
      </w:r>
      <w:r>
        <w:rPr>
          <w:rFonts w:ascii="Verdana" w:hAnsi="Verdana"/>
          <w:sz w:val="20"/>
          <w:szCs w:val="20"/>
        </w:rPr>
        <w:t xml:space="preserve"> </w:t>
      </w:r>
      <w:r w:rsidRPr="002F775D">
        <w:rPr>
          <w:rFonts w:ascii="Verdana" w:hAnsi="Verdana"/>
          <w:sz w:val="20"/>
          <w:szCs w:val="20"/>
        </w:rPr>
        <w:t>proprietà della ditta aggiudicataria?</w:t>
      </w:r>
    </w:p>
    <w:p w14:paraId="253E961E" w14:textId="77777777" w:rsidR="00E07D85" w:rsidRDefault="00E07D85" w:rsidP="00E07D85">
      <w:pPr>
        <w:spacing w:after="0" w:line="360" w:lineRule="auto"/>
        <w:jc w:val="both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 w:rsidRPr="00CF17E8">
        <w:rPr>
          <w:rFonts w:ascii="Verdana" w:eastAsia="Times New Roman" w:hAnsi="Verdana" w:cs="Times New Roman"/>
          <w:b/>
          <w:color w:val="FF0000"/>
          <w:sz w:val="20"/>
          <w:szCs w:val="20"/>
        </w:rPr>
        <w:t>RISPOSTA</w:t>
      </w:r>
    </w:p>
    <w:p w14:paraId="6D11BD56" w14:textId="77777777" w:rsidR="00E07D85" w:rsidRPr="00CE5F4D" w:rsidRDefault="00E07D85" w:rsidP="00E07D8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CE5F4D">
        <w:rPr>
          <w:rFonts w:ascii="Verdana" w:eastAsia="Times New Roman" w:hAnsi="Verdana" w:cs="Times New Roman"/>
          <w:sz w:val="20"/>
          <w:szCs w:val="20"/>
        </w:rPr>
        <w:t>S</w:t>
      </w:r>
      <w:r>
        <w:rPr>
          <w:rFonts w:ascii="Verdana" w:eastAsia="Times New Roman" w:hAnsi="Verdana" w:cs="Times New Roman"/>
          <w:sz w:val="20"/>
          <w:szCs w:val="20"/>
        </w:rPr>
        <w:t>i</w:t>
      </w:r>
      <w:r w:rsidRPr="00CE5F4D">
        <w:rPr>
          <w:rFonts w:ascii="Verdana" w:eastAsia="Times New Roman" w:hAnsi="Verdana" w:cs="Times New Roman"/>
          <w:sz w:val="20"/>
          <w:szCs w:val="20"/>
        </w:rPr>
        <w:t xml:space="preserve"> conferma la possibilità</w:t>
      </w:r>
      <w:r>
        <w:rPr>
          <w:rFonts w:ascii="Verdana" w:eastAsia="Times New Roman" w:hAnsi="Verdana" w:cs="Times New Roman"/>
          <w:sz w:val="20"/>
          <w:szCs w:val="20"/>
        </w:rPr>
        <w:t>.</w:t>
      </w:r>
    </w:p>
    <w:p w14:paraId="5C996E2C" w14:textId="77777777" w:rsidR="00E07D85" w:rsidRDefault="00E07D85" w:rsidP="00E07D85">
      <w:pPr>
        <w:spacing w:after="0" w:line="360" w:lineRule="auto"/>
        <w:jc w:val="both"/>
        <w:rPr>
          <w:rFonts w:ascii="Verdana" w:eastAsia="Times New Roman" w:hAnsi="Verdana" w:cs="Times New Roman"/>
          <w:b/>
          <w:color w:val="FF0000"/>
          <w:sz w:val="20"/>
          <w:szCs w:val="20"/>
        </w:rPr>
      </w:pPr>
    </w:p>
    <w:p w14:paraId="0524776A" w14:textId="77777777" w:rsidR="00E07D85" w:rsidRDefault="00E07D85" w:rsidP="00E07D85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RICHIESTA</w:t>
      </w:r>
    </w:p>
    <w:p w14:paraId="6305C06C" w14:textId="77777777" w:rsidR="00E07D85" w:rsidRPr="002F775D" w:rsidRDefault="00E07D85" w:rsidP="00E07D8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F775D">
        <w:rPr>
          <w:rFonts w:ascii="Verdana" w:hAnsi="Verdana"/>
          <w:sz w:val="20"/>
          <w:szCs w:val="20"/>
        </w:rPr>
        <w:t>Con riferimento al capitolato tecnico, viene fatto riferimento alle 31 città oggetto del servizio di gara Punto.2, si</w:t>
      </w:r>
      <w:r>
        <w:rPr>
          <w:rFonts w:ascii="Verdana" w:hAnsi="Verdana"/>
          <w:sz w:val="20"/>
          <w:szCs w:val="20"/>
        </w:rPr>
        <w:t xml:space="preserve"> </w:t>
      </w:r>
      <w:r w:rsidRPr="002F775D">
        <w:rPr>
          <w:rFonts w:ascii="Verdana" w:hAnsi="Verdana"/>
          <w:sz w:val="20"/>
          <w:szCs w:val="20"/>
        </w:rPr>
        <w:t xml:space="preserve">chiede con </w:t>
      </w:r>
      <w:proofErr w:type="gramStart"/>
      <w:r w:rsidRPr="002F775D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 w:rsidRPr="002F775D">
        <w:rPr>
          <w:rFonts w:ascii="Verdana" w:hAnsi="Verdana"/>
          <w:sz w:val="20"/>
          <w:szCs w:val="20"/>
        </w:rPr>
        <w:t xml:space="preserve"> presente</w:t>
      </w:r>
      <w:proofErr w:type="gramEnd"/>
      <w:r w:rsidRPr="002F775D">
        <w:rPr>
          <w:rFonts w:ascii="Verdana" w:hAnsi="Verdana"/>
          <w:sz w:val="20"/>
          <w:szCs w:val="20"/>
        </w:rPr>
        <w:t xml:space="preserve"> alla Spettabile S.A., di indicare gli indirizzi esatti delle sedi per poter avere dei riferimenti</w:t>
      </w:r>
      <w:r>
        <w:rPr>
          <w:rFonts w:ascii="Verdana" w:hAnsi="Verdana"/>
          <w:sz w:val="20"/>
          <w:szCs w:val="20"/>
        </w:rPr>
        <w:t xml:space="preserve"> </w:t>
      </w:r>
      <w:r w:rsidRPr="002F775D">
        <w:rPr>
          <w:rFonts w:ascii="Verdana" w:hAnsi="Verdana"/>
          <w:sz w:val="20"/>
          <w:szCs w:val="20"/>
        </w:rPr>
        <w:t>per il calcolo dei 30Km di distanza per i centri di assistenza</w:t>
      </w:r>
      <w:r>
        <w:rPr>
          <w:rFonts w:ascii="Verdana" w:hAnsi="Verdana"/>
          <w:sz w:val="20"/>
          <w:szCs w:val="20"/>
        </w:rPr>
        <w:t>.</w:t>
      </w:r>
    </w:p>
    <w:p w14:paraId="6EB3E1CC" w14:textId="77777777" w:rsidR="00E07D85" w:rsidRDefault="00E07D85" w:rsidP="00E07D85">
      <w:pPr>
        <w:spacing w:after="0" w:line="360" w:lineRule="auto"/>
        <w:jc w:val="both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 w:rsidRPr="00CF17E8">
        <w:rPr>
          <w:rFonts w:ascii="Verdana" w:eastAsia="Times New Roman" w:hAnsi="Verdana" w:cs="Times New Roman"/>
          <w:b/>
          <w:color w:val="FF0000"/>
          <w:sz w:val="20"/>
          <w:szCs w:val="20"/>
        </w:rPr>
        <w:t>RISPOSTA</w:t>
      </w:r>
    </w:p>
    <w:p w14:paraId="05EA44E7" w14:textId="77777777" w:rsidR="00E07D85" w:rsidRPr="00D8627A" w:rsidRDefault="00E07D85" w:rsidP="00E07D85">
      <w:pPr>
        <w:spacing w:after="0" w:line="360" w:lineRule="auto"/>
        <w:jc w:val="both"/>
        <w:rPr>
          <w:rFonts w:ascii="Verdana" w:hAnsi="Verdana"/>
          <w:sz w:val="20"/>
          <w:szCs w:val="20"/>
          <w:highlight w:val="yellow"/>
        </w:rPr>
      </w:pPr>
      <w:r w:rsidRPr="00965624">
        <w:rPr>
          <w:rFonts w:ascii="Verdana" w:hAnsi="Verdana"/>
          <w:sz w:val="20"/>
          <w:szCs w:val="20"/>
        </w:rPr>
        <w:t xml:space="preserve">Relativamente al calcolo del raggio di 30 km, </w:t>
      </w:r>
      <w:r>
        <w:rPr>
          <w:rFonts w:ascii="Verdana" w:hAnsi="Verdana"/>
          <w:sz w:val="20"/>
          <w:szCs w:val="20"/>
        </w:rPr>
        <w:t>la distanza è da intendersi</w:t>
      </w:r>
      <w:r w:rsidRPr="00965624">
        <w:rPr>
          <w:rFonts w:ascii="Verdana" w:hAnsi="Verdana"/>
          <w:sz w:val="20"/>
          <w:szCs w:val="20"/>
        </w:rPr>
        <w:t xml:space="preserve"> dal confine del Comune</w:t>
      </w:r>
      <w:r>
        <w:rPr>
          <w:rFonts w:ascii="Verdana" w:hAnsi="Verdana"/>
          <w:sz w:val="20"/>
          <w:szCs w:val="20"/>
        </w:rPr>
        <w:t>.</w:t>
      </w:r>
    </w:p>
    <w:p w14:paraId="0761F3B7" w14:textId="77777777" w:rsidR="00E07D85" w:rsidRDefault="00E07D85" w:rsidP="00E07D85">
      <w:pPr>
        <w:spacing w:after="0" w:line="360" w:lineRule="auto"/>
        <w:jc w:val="both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RICHIESTA</w:t>
      </w:r>
    </w:p>
    <w:p w14:paraId="53CF63E2" w14:textId="77777777" w:rsidR="00E07D85" w:rsidRPr="004B57DD" w:rsidRDefault="00E07D85" w:rsidP="00E07D85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B57DD">
        <w:rPr>
          <w:rFonts w:ascii="Verdana" w:hAnsi="Verdana"/>
          <w:sz w:val="20"/>
          <w:szCs w:val="20"/>
        </w:rPr>
        <w:t>In relazione all’art. 2 del capitolato - CENTRI ASSISTENZA - si chiede conferma che:</w:t>
      </w:r>
    </w:p>
    <w:p w14:paraId="5637BBFA" w14:textId="77777777" w:rsidR="00E07D85" w:rsidRDefault="00E07D85" w:rsidP="00E07D85">
      <w:pPr>
        <w:pStyle w:val="Paragrafoelenco"/>
        <w:numPr>
          <w:ilvl w:val="0"/>
          <w:numId w:val="34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B57DD">
        <w:rPr>
          <w:rFonts w:ascii="Verdana" w:hAnsi="Verdana"/>
          <w:sz w:val="20"/>
          <w:szCs w:val="20"/>
        </w:rPr>
        <w:t>la distanza delle officine debba essere intesa come raggio chilometrico</w:t>
      </w:r>
      <w:r>
        <w:rPr>
          <w:rFonts w:ascii="Verdana" w:hAnsi="Verdana"/>
          <w:sz w:val="20"/>
          <w:szCs w:val="20"/>
        </w:rPr>
        <w:t>;</w:t>
      </w:r>
    </w:p>
    <w:p w14:paraId="33334EB9" w14:textId="77777777" w:rsidR="00E07D85" w:rsidRPr="004B57DD" w:rsidRDefault="00E07D85" w:rsidP="00E07D85">
      <w:pPr>
        <w:pStyle w:val="Paragrafoelenco"/>
        <w:numPr>
          <w:ilvl w:val="0"/>
          <w:numId w:val="34"/>
        </w:numPr>
        <w:spacing w:after="0" w:line="360" w:lineRule="auto"/>
        <w:jc w:val="both"/>
        <w:rPr>
          <w:rFonts w:ascii="Verdana" w:eastAsiaTheme="minorEastAsia" w:hAnsi="Verdana" w:cstheme="minorBidi"/>
          <w:sz w:val="20"/>
          <w:szCs w:val="20"/>
        </w:rPr>
      </w:pPr>
      <w:r w:rsidRPr="004B57DD">
        <w:rPr>
          <w:rFonts w:ascii="Verdana" w:eastAsiaTheme="minorEastAsia" w:hAnsi="Verdana" w:cstheme="minorBidi"/>
          <w:sz w:val="20"/>
          <w:szCs w:val="20"/>
        </w:rPr>
        <w:lastRenderedPageBreak/>
        <w:t>l’officina deve distare a 30 km dai confini comunali dei Comuni indicati, intesi come l’ultima via al confine con Comune limitrofo;</w:t>
      </w:r>
    </w:p>
    <w:p w14:paraId="525FCE12" w14:textId="77777777" w:rsidR="00E07D85" w:rsidRPr="004B57DD" w:rsidRDefault="00E07D85" w:rsidP="00E07D85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rFonts w:ascii="Verdana" w:eastAsiaTheme="minorEastAsia" w:hAnsi="Verdana" w:cstheme="minorBidi"/>
          <w:sz w:val="20"/>
          <w:szCs w:val="20"/>
        </w:rPr>
      </w:pPr>
      <w:r w:rsidRPr="004B57DD">
        <w:rPr>
          <w:rFonts w:ascii="Verdana" w:hAnsi="Verdana"/>
          <w:sz w:val="20"/>
          <w:szCs w:val="20"/>
        </w:rPr>
        <w:t xml:space="preserve">Nel capitolato a pag. 9, proseguo dell’art. 6, nella voce manutenzione straordinaria </w:t>
      </w:r>
      <w:r w:rsidRPr="004B57DD">
        <w:rPr>
          <w:rFonts w:ascii="Verdana" w:eastAsiaTheme="minorEastAsia" w:hAnsi="Verdana" w:cstheme="minorBidi"/>
          <w:sz w:val="20"/>
          <w:szCs w:val="20"/>
        </w:rPr>
        <w:t>(per guasto meccanico) nel secondo capoverso, vengono fatti riferimenti ad interventi sotto soglia e interventi sopra soglia. Si chiede di chiarire quali sono gli interventi da considerare sop</w:t>
      </w:r>
      <w:r>
        <w:rPr>
          <w:rFonts w:ascii="Verdana" w:eastAsiaTheme="minorEastAsia" w:hAnsi="Verdana" w:cstheme="minorBidi"/>
          <w:sz w:val="20"/>
          <w:szCs w:val="20"/>
        </w:rPr>
        <w:t>ra –soglia e quali sotto soglia;</w:t>
      </w:r>
    </w:p>
    <w:p w14:paraId="40717197" w14:textId="77777777" w:rsidR="00E07D85" w:rsidRPr="004B57DD" w:rsidRDefault="00E07D85" w:rsidP="00E07D85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Bidi"/>
          <w:sz w:val="20"/>
          <w:szCs w:val="20"/>
        </w:rPr>
      </w:pPr>
      <w:r w:rsidRPr="004B57DD">
        <w:rPr>
          <w:rFonts w:ascii="Verdana" w:hAnsi="Verdana"/>
          <w:sz w:val="20"/>
          <w:szCs w:val="20"/>
        </w:rPr>
        <w:t xml:space="preserve">In relazione all’art. 11 del Capitolato - RESPONSABILITÀ PER DANNI – si chiede di confermare </w:t>
      </w:r>
      <w:r w:rsidRPr="004B57DD">
        <w:rPr>
          <w:rFonts w:ascii="Verdana" w:eastAsiaTheme="minorEastAsia" w:hAnsi="Verdana" w:cstheme="minorBidi"/>
          <w:sz w:val="20"/>
          <w:szCs w:val="20"/>
        </w:rPr>
        <w:t xml:space="preserve">che in caso di partecipazione di Consorzio tra imprese artigiane ex art. 45 comma 2 lett. b) del D.lgs. 50/2016 indicante più officine consorziate esecutrici del servizio, il </w:t>
      </w:r>
      <w:r w:rsidRPr="004B57DD">
        <w:rPr>
          <w:rFonts w:ascii="Verdana" w:hAnsi="Verdana" w:cstheme="minorBidi"/>
          <w:sz w:val="20"/>
          <w:szCs w:val="20"/>
        </w:rPr>
        <w:t>massimale non inferiore ad € 5.000.000,00 sia coperto dalla somma dei massimali delle polizze delle singole officine</w:t>
      </w:r>
      <w:r>
        <w:rPr>
          <w:rFonts w:ascii="Verdana" w:hAnsi="Verdana" w:cstheme="minorBidi"/>
          <w:sz w:val="20"/>
          <w:szCs w:val="20"/>
        </w:rPr>
        <w:t>;</w:t>
      </w:r>
    </w:p>
    <w:p w14:paraId="5B1F7AA8" w14:textId="77777777" w:rsidR="00E07D85" w:rsidRPr="004B57DD" w:rsidRDefault="00E07D85" w:rsidP="00E07D85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rFonts w:ascii="Verdana" w:eastAsiaTheme="minorEastAsia" w:hAnsi="Verdana" w:cstheme="minorBidi"/>
          <w:sz w:val="20"/>
          <w:szCs w:val="20"/>
        </w:rPr>
      </w:pPr>
      <w:r w:rsidRPr="004B57DD">
        <w:rPr>
          <w:rFonts w:ascii="Verdana" w:hAnsi="Verdana"/>
          <w:sz w:val="20"/>
          <w:szCs w:val="20"/>
        </w:rPr>
        <w:t xml:space="preserve">All’articolo 2 del capitolato si fa riferimento alla “rete commerciale” dell’aggiudicatario. </w:t>
      </w:r>
      <w:r w:rsidRPr="004B57DD">
        <w:rPr>
          <w:rFonts w:ascii="Verdana" w:eastAsiaTheme="minorEastAsia" w:hAnsi="Verdana" w:cstheme="minorBidi"/>
          <w:sz w:val="20"/>
          <w:szCs w:val="20"/>
        </w:rPr>
        <w:t>A tale proposito si chiede di confermare che la rete commerciale derivi dalle forme di partecipazione di cui all’art. 45 del codice degli appalti, come i RTI, consorzi etc.</w:t>
      </w:r>
    </w:p>
    <w:p w14:paraId="61B15FD6" w14:textId="77777777" w:rsidR="00E07D85" w:rsidRPr="002C20F9" w:rsidRDefault="00E07D85" w:rsidP="00E07D85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CF17E8">
        <w:rPr>
          <w:rFonts w:ascii="Verdana" w:eastAsia="Times New Roman" w:hAnsi="Verdana" w:cs="Times New Roman"/>
          <w:b/>
          <w:color w:val="FF0000"/>
          <w:sz w:val="20"/>
          <w:szCs w:val="20"/>
        </w:rPr>
        <w:t>RISPOSTA</w:t>
      </w:r>
    </w:p>
    <w:p w14:paraId="6CB688A7" w14:textId="77777777" w:rsidR="00E07D85" w:rsidRPr="002C20F9" w:rsidRDefault="00E07D85" w:rsidP="00E07D85">
      <w:pPr>
        <w:pStyle w:val="Paragrafoelenco"/>
        <w:numPr>
          <w:ilvl w:val="0"/>
          <w:numId w:val="36"/>
        </w:numPr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</w:rPr>
      </w:pPr>
      <w:r w:rsidRPr="002C20F9">
        <w:rPr>
          <w:rFonts w:ascii="Verdana" w:hAnsi="Verdana"/>
          <w:sz w:val="20"/>
          <w:szCs w:val="20"/>
        </w:rPr>
        <w:t xml:space="preserve">si conferma che </w:t>
      </w:r>
    </w:p>
    <w:p w14:paraId="31A56ECC" w14:textId="77777777" w:rsidR="00E07D85" w:rsidRPr="00CE5F4D" w:rsidRDefault="00E07D85" w:rsidP="00E07D85">
      <w:pPr>
        <w:pStyle w:val="Paragrafoelenco"/>
        <w:numPr>
          <w:ilvl w:val="1"/>
          <w:numId w:val="35"/>
        </w:numPr>
        <w:spacing w:after="0" w:line="360" w:lineRule="auto"/>
        <w:jc w:val="both"/>
        <w:rPr>
          <w:rFonts w:ascii="Verdana" w:eastAsia="Times New Roman" w:hAnsi="Verdana"/>
          <w:b/>
          <w:color w:val="FF0000"/>
          <w:sz w:val="20"/>
          <w:szCs w:val="20"/>
        </w:rPr>
      </w:pPr>
      <w:r w:rsidRPr="00CE5F4D">
        <w:rPr>
          <w:rFonts w:ascii="Verdana" w:hAnsi="Verdana"/>
          <w:sz w:val="20"/>
          <w:szCs w:val="20"/>
        </w:rPr>
        <w:t xml:space="preserve">la </w:t>
      </w:r>
      <w:r w:rsidRPr="004B57DD">
        <w:rPr>
          <w:rFonts w:ascii="Verdana" w:hAnsi="Verdana"/>
          <w:sz w:val="20"/>
          <w:szCs w:val="20"/>
        </w:rPr>
        <w:t>distanza delle officine debba essere intesa come raggio chilometrico</w:t>
      </w:r>
    </w:p>
    <w:p w14:paraId="329852F7" w14:textId="77777777" w:rsidR="00E07D85" w:rsidRPr="00CE5F4D" w:rsidRDefault="00E07D85" w:rsidP="00E07D85">
      <w:pPr>
        <w:pStyle w:val="Paragrafoelenco"/>
        <w:numPr>
          <w:ilvl w:val="1"/>
          <w:numId w:val="35"/>
        </w:numPr>
        <w:spacing w:after="0" w:line="360" w:lineRule="auto"/>
        <w:jc w:val="both"/>
        <w:rPr>
          <w:rFonts w:ascii="Verdana" w:eastAsia="Times New Roman" w:hAnsi="Verdana"/>
          <w:b/>
          <w:color w:val="FF0000"/>
          <w:sz w:val="20"/>
          <w:szCs w:val="20"/>
        </w:rPr>
      </w:pPr>
      <w:r w:rsidRPr="004B57DD">
        <w:rPr>
          <w:rFonts w:ascii="Verdana" w:eastAsiaTheme="minorEastAsia" w:hAnsi="Verdana" w:cstheme="minorBidi"/>
          <w:sz w:val="20"/>
          <w:szCs w:val="20"/>
        </w:rPr>
        <w:t xml:space="preserve">l’officina deve distare a </w:t>
      </w:r>
      <w:r w:rsidRPr="00B85D2D">
        <w:rPr>
          <w:rFonts w:ascii="Verdana" w:eastAsiaTheme="minorEastAsia" w:hAnsi="Verdana" w:cstheme="minorBidi"/>
          <w:sz w:val="20"/>
          <w:szCs w:val="20"/>
        </w:rPr>
        <w:t xml:space="preserve">non più di </w:t>
      </w:r>
      <w:r w:rsidRPr="004B57DD">
        <w:rPr>
          <w:rFonts w:ascii="Verdana" w:eastAsiaTheme="minorEastAsia" w:hAnsi="Verdana" w:cstheme="minorBidi"/>
          <w:sz w:val="20"/>
          <w:szCs w:val="20"/>
        </w:rPr>
        <w:t>30 km dai confini comunali dei Comuni indicati, intesi come l’ultima via al confine con Comune limitrofo</w:t>
      </w:r>
      <w:r>
        <w:rPr>
          <w:rFonts w:ascii="Verdana" w:eastAsiaTheme="minorEastAsia" w:hAnsi="Verdana" w:cstheme="minorBidi"/>
          <w:sz w:val="20"/>
          <w:szCs w:val="20"/>
        </w:rPr>
        <w:t>;</w:t>
      </w:r>
    </w:p>
    <w:p w14:paraId="18B392D1" w14:textId="77777777" w:rsidR="00E07D85" w:rsidRPr="002C20F9" w:rsidRDefault="00E07D85" w:rsidP="00E07D85">
      <w:pPr>
        <w:pStyle w:val="Paragrafoelenco"/>
        <w:numPr>
          <w:ilvl w:val="0"/>
          <w:numId w:val="3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</w:rPr>
      </w:pPr>
      <w:r w:rsidRPr="002C20F9">
        <w:rPr>
          <w:rFonts w:ascii="Verdana" w:eastAsia="Times New Roman" w:hAnsi="Verdana"/>
          <w:sz w:val="20"/>
          <w:szCs w:val="20"/>
        </w:rPr>
        <w:t>Si intendono interventi</w:t>
      </w:r>
    </w:p>
    <w:p w14:paraId="3C142189" w14:textId="77777777" w:rsidR="00E07D85" w:rsidRPr="002C20F9" w:rsidRDefault="00E07D85" w:rsidP="00E07D85">
      <w:pPr>
        <w:pStyle w:val="Paragrafoelenco"/>
        <w:numPr>
          <w:ilvl w:val="1"/>
          <w:numId w:val="3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</w:rPr>
      </w:pPr>
      <w:r w:rsidRPr="002C20F9">
        <w:rPr>
          <w:rFonts w:ascii="Verdana" w:eastAsia="Times New Roman" w:hAnsi="Verdana"/>
          <w:sz w:val="20"/>
          <w:szCs w:val="20"/>
        </w:rPr>
        <w:t>sotto soglia quelli fino al raggiungimento del costo totale, per ogni preventivo riferito al singolo mezzo, pari a € 39.999,99 IVA eslcusa;</w:t>
      </w:r>
    </w:p>
    <w:p w14:paraId="6B5754CA" w14:textId="77777777" w:rsidR="00E07D85" w:rsidRDefault="00E07D85" w:rsidP="00E07D85">
      <w:pPr>
        <w:pStyle w:val="Paragrafoelenco"/>
        <w:numPr>
          <w:ilvl w:val="1"/>
          <w:numId w:val="3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</w:rPr>
      </w:pPr>
      <w:r w:rsidRPr="002C20F9">
        <w:rPr>
          <w:rFonts w:ascii="Verdana" w:eastAsia="Times New Roman" w:hAnsi="Verdana"/>
          <w:sz w:val="20"/>
          <w:szCs w:val="20"/>
        </w:rPr>
        <w:t>sopra soglia quelli compresi, per ogni preventivo riferito al singolo mezzo, tra € 40.000,00 e € 214.000,00 IVA esclusa</w:t>
      </w:r>
      <w:r>
        <w:rPr>
          <w:rFonts w:ascii="Verdana" w:eastAsia="Times New Roman" w:hAnsi="Verdana"/>
          <w:sz w:val="20"/>
          <w:szCs w:val="20"/>
        </w:rPr>
        <w:t>;</w:t>
      </w:r>
    </w:p>
    <w:p w14:paraId="105CC94A" w14:textId="77777777" w:rsidR="00E07D85" w:rsidRPr="005A2EF5" w:rsidRDefault="00E07D85" w:rsidP="00E07D85">
      <w:pPr>
        <w:pStyle w:val="Paragrafoelenco"/>
        <w:numPr>
          <w:ilvl w:val="0"/>
          <w:numId w:val="3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</w:rPr>
      </w:pPr>
      <w:r w:rsidRPr="005A2EF5">
        <w:rPr>
          <w:rFonts w:ascii="Verdana" w:eastAsia="Times New Roman" w:hAnsi="Verdana"/>
          <w:sz w:val="20"/>
          <w:szCs w:val="20"/>
        </w:rPr>
        <w:t xml:space="preserve">si conferma che in caso di partecipazione di </w:t>
      </w:r>
      <w:r w:rsidRPr="005A2EF5">
        <w:rPr>
          <w:rFonts w:ascii="Verdana" w:eastAsiaTheme="minorEastAsia" w:hAnsi="Verdana" w:cstheme="minorBidi"/>
          <w:sz w:val="20"/>
          <w:szCs w:val="20"/>
        </w:rPr>
        <w:t xml:space="preserve">di Consorzio tra imprese artigiane ex art. 45 comma 2 lett. b) del D.lgs. 50/2016 indicante più officine consorziate esecutrici del servizio, il </w:t>
      </w:r>
      <w:r w:rsidRPr="005A2EF5">
        <w:rPr>
          <w:rFonts w:ascii="Verdana" w:hAnsi="Verdana" w:cstheme="minorBidi"/>
          <w:sz w:val="20"/>
          <w:szCs w:val="20"/>
        </w:rPr>
        <w:t>massimale non inferiore ad € 5.000.000,00 possa essere coperto dalla somma dei massimali delle polizze delle singole officine.</w:t>
      </w:r>
    </w:p>
    <w:p w14:paraId="52A2D1C1" w14:textId="77777777" w:rsidR="00E07D85" w:rsidRPr="00BB756B" w:rsidRDefault="00E07D85" w:rsidP="00E07D85">
      <w:pPr>
        <w:pStyle w:val="Paragrafoelenco"/>
        <w:numPr>
          <w:ilvl w:val="0"/>
          <w:numId w:val="3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hAnsi="Verdana" w:cstheme="minorBidi"/>
          <w:sz w:val="20"/>
          <w:szCs w:val="20"/>
        </w:rPr>
        <w:t>La rete commerciale può essere già esistente, precedentemente costituita o derivante dalle forme di partecipazione previste dall’art. 45 d.lgs.50/2016.</w:t>
      </w:r>
    </w:p>
    <w:p w14:paraId="4B55C9F4" w14:textId="77777777" w:rsidR="00E07D85" w:rsidRDefault="00E07D85" w:rsidP="00E07D85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</w:rPr>
      </w:pPr>
    </w:p>
    <w:p w14:paraId="3531849C" w14:textId="77777777" w:rsidR="00E07D85" w:rsidRPr="00BB756B" w:rsidRDefault="00E07D85" w:rsidP="00E07D85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BB756B">
        <w:rPr>
          <w:rFonts w:ascii="Verdana" w:hAnsi="Verdana"/>
          <w:b/>
          <w:sz w:val="20"/>
          <w:szCs w:val="20"/>
        </w:rPr>
        <w:lastRenderedPageBreak/>
        <w:t>RICHIESTA</w:t>
      </w:r>
    </w:p>
    <w:p w14:paraId="47B92EE3" w14:textId="77777777" w:rsidR="00E07D85" w:rsidRPr="00BB756B" w:rsidRDefault="00E07D85" w:rsidP="00E07D8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chiede </w:t>
      </w:r>
      <w:r w:rsidRPr="00BB756B">
        <w:rPr>
          <w:rFonts w:ascii="Verdana" w:hAnsi="Verdana"/>
          <w:sz w:val="20"/>
          <w:szCs w:val="20"/>
        </w:rPr>
        <w:t>di confermare che anche le officine in convenzione della rete commerciale</w:t>
      </w:r>
      <w:r>
        <w:rPr>
          <w:rFonts w:ascii="Verdana" w:hAnsi="Verdana"/>
          <w:sz w:val="20"/>
          <w:szCs w:val="20"/>
        </w:rPr>
        <w:t xml:space="preserve"> </w:t>
      </w:r>
      <w:r w:rsidRPr="00BB756B">
        <w:rPr>
          <w:rFonts w:ascii="Verdana" w:hAnsi="Verdana"/>
          <w:sz w:val="20"/>
          <w:szCs w:val="20"/>
        </w:rPr>
        <w:t xml:space="preserve">precedentemente costituita, debbano avere i requisiti di cui all’art 80 D. </w:t>
      </w:r>
      <w:proofErr w:type="spellStart"/>
      <w:r w:rsidRPr="00BB756B">
        <w:rPr>
          <w:rFonts w:ascii="Verdana" w:hAnsi="Verdana"/>
          <w:sz w:val="20"/>
          <w:szCs w:val="20"/>
        </w:rPr>
        <w:t>Lgs</w:t>
      </w:r>
      <w:proofErr w:type="spellEnd"/>
      <w:r w:rsidRPr="00BB756B">
        <w:rPr>
          <w:rFonts w:ascii="Verdana" w:hAnsi="Verdana"/>
          <w:sz w:val="20"/>
          <w:szCs w:val="20"/>
        </w:rPr>
        <w:t xml:space="preserve"> 50/2016 e</w:t>
      </w:r>
      <w:r>
        <w:rPr>
          <w:rFonts w:ascii="Verdana" w:hAnsi="Verdana"/>
          <w:sz w:val="20"/>
          <w:szCs w:val="20"/>
        </w:rPr>
        <w:t xml:space="preserve"> </w:t>
      </w:r>
      <w:r w:rsidRPr="00BB756B">
        <w:rPr>
          <w:rFonts w:ascii="Verdana" w:hAnsi="Verdana"/>
          <w:sz w:val="20"/>
          <w:szCs w:val="20"/>
        </w:rPr>
        <w:t>che pertanto siano tenute a presentare in sede di domanda di partecipazione/offerta il</w:t>
      </w:r>
      <w:r>
        <w:rPr>
          <w:rFonts w:ascii="Verdana" w:hAnsi="Verdana"/>
          <w:sz w:val="20"/>
          <w:szCs w:val="20"/>
        </w:rPr>
        <w:t xml:space="preserve"> </w:t>
      </w:r>
      <w:r w:rsidRPr="00BB756B">
        <w:rPr>
          <w:rFonts w:ascii="Verdana" w:hAnsi="Verdana"/>
          <w:sz w:val="20"/>
          <w:szCs w:val="20"/>
        </w:rPr>
        <w:t>DGUE ed altre certificazioni di gara e che l’operatore economico partecipante (gestore</w:t>
      </w:r>
      <w:r>
        <w:rPr>
          <w:rFonts w:ascii="Verdana" w:hAnsi="Verdana"/>
          <w:sz w:val="20"/>
          <w:szCs w:val="20"/>
        </w:rPr>
        <w:t xml:space="preserve"> </w:t>
      </w:r>
      <w:r w:rsidRPr="00BB756B">
        <w:rPr>
          <w:rFonts w:ascii="Verdana" w:hAnsi="Verdana"/>
          <w:sz w:val="20"/>
          <w:szCs w:val="20"/>
        </w:rPr>
        <w:t>delle officine in convenzione) debba dimostrare di avere in proprio, oltre ai requisiti</w:t>
      </w:r>
      <w:r>
        <w:rPr>
          <w:rFonts w:ascii="Verdana" w:hAnsi="Verdana"/>
          <w:sz w:val="20"/>
          <w:szCs w:val="20"/>
        </w:rPr>
        <w:t xml:space="preserve"> </w:t>
      </w:r>
      <w:r w:rsidRPr="00BB756B">
        <w:rPr>
          <w:rFonts w:ascii="Verdana" w:hAnsi="Verdana"/>
          <w:sz w:val="20"/>
          <w:szCs w:val="20"/>
        </w:rPr>
        <w:t>generali, anche quelli tecnici ed economici finanziari richiesti ai fini della partecipazione</w:t>
      </w:r>
      <w:r>
        <w:rPr>
          <w:rFonts w:ascii="Verdana" w:hAnsi="Verdana"/>
          <w:sz w:val="20"/>
          <w:szCs w:val="20"/>
        </w:rPr>
        <w:t xml:space="preserve"> </w:t>
      </w:r>
      <w:r w:rsidRPr="00BB756B">
        <w:rPr>
          <w:rFonts w:ascii="Verdana" w:hAnsi="Verdana"/>
          <w:sz w:val="20"/>
          <w:szCs w:val="20"/>
        </w:rPr>
        <w:t>che non possono essere soddisfatti tramite convenzioni.</w:t>
      </w:r>
    </w:p>
    <w:p w14:paraId="2648889E" w14:textId="77777777" w:rsidR="00E07D85" w:rsidRDefault="00E07D85" w:rsidP="00E07D85">
      <w:pPr>
        <w:spacing w:after="0" w:line="360" w:lineRule="auto"/>
        <w:jc w:val="both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 w:rsidRPr="00CF17E8">
        <w:rPr>
          <w:rFonts w:ascii="Verdana" w:eastAsia="Times New Roman" w:hAnsi="Verdana" w:cs="Times New Roman"/>
          <w:b/>
          <w:color w:val="FF0000"/>
          <w:sz w:val="20"/>
          <w:szCs w:val="20"/>
        </w:rPr>
        <w:t>RISPOSTA</w:t>
      </w:r>
    </w:p>
    <w:p w14:paraId="47ADDA2F" w14:textId="77777777" w:rsidR="00E07D85" w:rsidRPr="007230B1" w:rsidRDefault="00E07D85" w:rsidP="00E07D8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230B1">
        <w:rPr>
          <w:rFonts w:ascii="Verdana" w:hAnsi="Verdana"/>
          <w:sz w:val="20"/>
          <w:szCs w:val="20"/>
        </w:rPr>
        <w:t>In caso di rete commerciale preesistente, sarà l’operatore economico a capo della stessa, in qualità di partecipante in forma singola, che dovrà dimostrare il possesso di tutti i requisiti.</w:t>
      </w:r>
    </w:p>
    <w:p w14:paraId="73980D2B" w14:textId="77777777" w:rsidR="00E07D85" w:rsidRDefault="00E07D85" w:rsidP="00E07D8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230B1">
        <w:rPr>
          <w:rFonts w:ascii="Verdana" w:hAnsi="Verdana"/>
          <w:sz w:val="20"/>
          <w:szCs w:val="20"/>
        </w:rPr>
        <w:t>In caso di partecipazione in forma associata, appositamente costituita, si faccia riferimento al disciplinare dal punto 5.</w:t>
      </w:r>
      <w:r>
        <w:rPr>
          <w:rFonts w:ascii="Verdana" w:hAnsi="Verdana"/>
          <w:sz w:val="20"/>
          <w:szCs w:val="20"/>
        </w:rPr>
        <w:t xml:space="preserve">  </w:t>
      </w:r>
    </w:p>
    <w:p w14:paraId="2B3E317E" w14:textId="77777777" w:rsidR="00E07D85" w:rsidRPr="008318E5" w:rsidRDefault="00E07D85" w:rsidP="00E07D8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BFD86D1" w14:textId="77777777" w:rsidR="00E07D85" w:rsidRPr="00BB756B" w:rsidRDefault="00E07D85" w:rsidP="00E07D85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BB756B">
        <w:rPr>
          <w:rFonts w:ascii="Verdana" w:hAnsi="Verdana"/>
          <w:b/>
          <w:sz w:val="20"/>
          <w:szCs w:val="20"/>
        </w:rPr>
        <w:t>RICHIESTA</w:t>
      </w:r>
    </w:p>
    <w:p w14:paraId="1829C3D0" w14:textId="77777777" w:rsidR="00E07D85" w:rsidRPr="00BB756B" w:rsidRDefault="00E07D85" w:rsidP="00E07D8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B756B">
        <w:rPr>
          <w:rFonts w:ascii="Verdana" w:hAnsi="Verdana"/>
          <w:sz w:val="20"/>
          <w:szCs w:val="20"/>
        </w:rPr>
        <w:t>Nell’allegato “C 1 LISTA MEZZI” abbiamo riscontrato la mancanza dei veicoli da riparare</w:t>
      </w:r>
      <w:r>
        <w:rPr>
          <w:rFonts w:ascii="Verdana" w:hAnsi="Verdana"/>
          <w:sz w:val="20"/>
          <w:szCs w:val="20"/>
        </w:rPr>
        <w:t xml:space="preserve"> </w:t>
      </w:r>
      <w:r w:rsidRPr="00BB756B">
        <w:rPr>
          <w:rFonts w:ascii="Verdana" w:hAnsi="Verdana"/>
          <w:sz w:val="20"/>
          <w:szCs w:val="20"/>
        </w:rPr>
        <w:t>per le seguenti citt</w:t>
      </w:r>
      <w:r>
        <w:rPr>
          <w:rFonts w:ascii="Verdana" w:hAnsi="Verdana"/>
          <w:sz w:val="20"/>
          <w:szCs w:val="20"/>
        </w:rPr>
        <w:t>à</w:t>
      </w:r>
      <w:r w:rsidRPr="00BB756B">
        <w:rPr>
          <w:rFonts w:ascii="Verdana" w:hAnsi="Verdana"/>
          <w:sz w:val="20"/>
          <w:szCs w:val="20"/>
        </w:rPr>
        <w:t>:</w:t>
      </w:r>
    </w:p>
    <w:p w14:paraId="1549CBC5" w14:textId="77777777" w:rsidR="00E07D85" w:rsidRPr="008318E5" w:rsidRDefault="00E07D85" w:rsidP="00E07D85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318E5">
        <w:rPr>
          <w:rFonts w:ascii="Verdana" w:hAnsi="Verdana"/>
          <w:sz w:val="20"/>
          <w:szCs w:val="20"/>
        </w:rPr>
        <w:t>Trento</w:t>
      </w:r>
    </w:p>
    <w:p w14:paraId="4B1B09CD" w14:textId="77777777" w:rsidR="00E07D85" w:rsidRPr="008318E5" w:rsidRDefault="00E07D85" w:rsidP="00E07D85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318E5">
        <w:rPr>
          <w:rFonts w:ascii="Verdana" w:hAnsi="Verdana"/>
          <w:sz w:val="20"/>
          <w:szCs w:val="20"/>
        </w:rPr>
        <w:t>Bolzano</w:t>
      </w:r>
    </w:p>
    <w:p w14:paraId="6753D104" w14:textId="77777777" w:rsidR="00E07D85" w:rsidRPr="008318E5" w:rsidRDefault="00E07D85" w:rsidP="00E07D85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318E5">
        <w:rPr>
          <w:rFonts w:ascii="Verdana" w:hAnsi="Verdana"/>
          <w:sz w:val="20"/>
          <w:szCs w:val="20"/>
        </w:rPr>
        <w:t>Messina</w:t>
      </w:r>
    </w:p>
    <w:p w14:paraId="1586749A" w14:textId="77777777" w:rsidR="00E07D85" w:rsidRPr="008318E5" w:rsidRDefault="00E07D85" w:rsidP="00E07D85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318E5">
        <w:rPr>
          <w:rFonts w:ascii="Verdana" w:hAnsi="Verdana"/>
          <w:sz w:val="20"/>
          <w:szCs w:val="20"/>
        </w:rPr>
        <w:t>Nuoro</w:t>
      </w:r>
    </w:p>
    <w:p w14:paraId="6233EBDE" w14:textId="77777777" w:rsidR="00E07D85" w:rsidRPr="008318E5" w:rsidRDefault="00E07D85" w:rsidP="00E07D85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318E5">
        <w:rPr>
          <w:rFonts w:ascii="Verdana" w:hAnsi="Verdana"/>
          <w:sz w:val="20"/>
          <w:szCs w:val="20"/>
        </w:rPr>
        <w:t>Courmayeur</w:t>
      </w:r>
    </w:p>
    <w:p w14:paraId="7CEC9F20" w14:textId="77777777" w:rsidR="00E07D85" w:rsidRPr="008318E5" w:rsidRDefault="00E07D85" w:rsidP="00E07D85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318E5">
        <w:rPr>
          <w:rFonts w:ascii="Verdana" w:hAnsi="Verdana"/>
          <w:sz w:val="20"/>
          <w:szCs w:val="20"/>
        </w:rPr>
        <w:t>Jesolo(VE) (abbiamo riscontrato Venezia)</w:t>
      </w:r>
    </w:p>
    <w:p w14:paraId="1CA19C04" w14:textId="77777777" w:rsidR="00E07D85" w:rsidRPr="00BB756B" w:rsidRDefault="00E07D85" w:rsidP="00E07D8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B756B">
        <w:rPr>
          <w:rFonts w:ascii="Verdana" w:hAnsi="Verdana"/>
          <w:sz w:val="20"/>
          <w:szCs w:val="20"/>
        </w:rPr>
        <w:t>mentre nel capitolato tecnico art. 2 CENTRI DI ASSITENZA avete indicato le città sopra</w:t>
      </w:r>
      <w:r>
        <w:rPr>
          <w:rFonts w:ascii="Verdana" w:hAnsi="Verdana"/>
          <w:sz w:val="20"/>
          <w:szCs w:val="20"/>
        </w:rPr>
        <w:t xml:space="preserve"> </w:t>
      </w:r>
      <w:r w:rsidRPr="00BB756B">
        <w:rPr>
          <w:rFonts w:ascii="Verdana" w:hAnsi="Verdana"/>
          <w:sz w:val="20"/>
          <w:szCs w:val="20"/>
        </w:rPr>
        <w:t>elencate, dove l’operatore economico dovrà disporre di centri di assistenza.</w:t>
      </w:r>
    </w:p>
    <w:p w14:paraId="7EEB15FF" w14:textId="77777777" w:rsidR="00E07D85" w:rsidRDefault="00E07D85" w:rsidP="00E07D8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B756B">
        <w:rPr>
          <w:rFonts w:ascii="Verdana" w:hAnsi="Verdana"/>
          <w:sz w:val="20"/>
          <w:szCs w:val="20"/>
        </w:rPr>
        <w:t>Si chiede pertanto di chiarire quali mezzi sono destinati alle zone per cui non risultano</w:t>
      </w:r>
      <w:r>
        <w:rPr>
          <w:rFonts w:ascii="Verdana" w:hAnsi="Verdana"/>
          <w:sz w:val="20"/>
          <w:szCs w:val="20"/>
        </w:rPr>
        <w:t xml:space="preserve"> </w:t>
      </w:r>
      <w:r w:rsidRPr="00BB756B">
        <w:rPr>
          <w:rFonts w:ascii="Verdana" w:hAnsi="Verdana"/>
          <w:sz w:val="20"/>
          <w:szCs w:val="20"/>
        </w:rPr>
        <w:t>veicoli in elenco mezzi</w:t>
      </w:r>
      <w:r>
        <w:rPr>
          <w:rFonts w:ascii="Verdana" w:hAnsi="Verdana"/>
          <w:sz w:val="20"/>
          <w:szCs w:val="20"/>
        </w:rPr>
        <w:t>.</w:t>
      </w:r>
    </w:p>
    <w:p w14:paraId="1BB7E1F5" w14:textId="77777777" w:rsidR="00E07D85" w:rsidRDefault="00E07D85" w:rsidP="00E07D85">
      <w:pPr>
        <w:spacing w:after="0" w:line="360" w:lineRule="auto"/>
        <w:jc w:val="both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 w:rsidRPr="00CF17E8">
        <w:rPr>
          <w:rFonts w:ascii="Verdana" w:eastAsia="Times New Roman" w:hAnsi="Verdana" w:cs="Times New Roman"/>
          <w:b/>
          <w:color w:val="FF0000"/>
          <w:sz w:val="20"/>
          <w:szCs w:val="20"/>
        </w:rPr>
        <w:t>RISPOSTA</w:t>
      </w:r>
    </w:p>
    <w:p w14:paraId="78643377" w14:textId="77777777" w:rsidR="00E07D85" w:rsidRDefault="00E07D85" w:rsidP="00E07D8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riferimento al quesito posto, si precisa quanto segue:</w:t>
      </w:r>
    </w:p>
    <w:p w14:paraId="371756AA" w14:textId="77777777" w:rsidR="00E07D85" w:rsidRDefault="00E07D85" w:rsidP="00E07D85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F56D0">
        <w:rPr>
          <w:rFonts w:ascii="Verdana" w:eastAsia="Times New Roman" w:hAnsi="Verdana" w:cs="Times New Roman"/>
          <w:color w:val="222222"/>
          <w:sz w:val="20"/>
          <w:szCs w:val="20"/>
        </w:rPr>
        <w:t>Trento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e Bolzano, da stralciare dalla lista delle sedi, in quanto Province autonome</w:t>
      </w:r>
      <w:r w:rsidRPr="00EF56D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e con propria gestione;</w:t>
      </w:r>
      <w:r w:rsidRPr="00EF56D0">
        <w:rPr>
          <w:rFonts w:ascii="Verdana" w:eastAsia="Times New Roman" w:hAnsi="Verdana" w:cs="Times New Roman"/>
          <w:color w:val="222222"/>
          <w:sz w:val="20"/>
          <w:szCs w:val="20"/>
        </w:rPr>
        <w:br/>
        <w:t>Messina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, si allega lista dei mezzi attualmente in carico all’NPI Messina;</w:t>
      </w:r>
    </w:p>
    <w:p w14:paraId="15648A1B" w14:textId="77777777" w:rsidR="00E07D85" w:rsidRDefault="00E07D85" w:rsidP="00E07D85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EF56D0">
        <w:rPr>
          <w:rFonts w:ascii="Verdana" w:eastAsia="Times New Roman" w:hAnsi="Verdana" w:cs="Times New Roman"/>
          <w:color w:val="222222"/>
          <w:sz w:val="20"/>
          <w:szCs w:val="20"/>
        </w:rPr>
        <w:lastRenderedPageBreak/>
        <w:t>Nuoro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al momento non ha mezzi assegnati;</w:t>
      </w:r>
    </w:p>
    <w:p w14:paraId="4D12F930" w14:textId="77777777" w:rsidR="00E07D85" w:rsidRDefault="00E07D85" w:rsidP="00E07D85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F56D0">
        <w:rPr>
          <w:rFonts w:ascii="Verdana" w:eastAsia="Times New Roman" w:hAnsi="Verdana" w:cs="Times New Roman"/>
          <w:color w:val="222222"/>
          <w:sz w:val="20"/>
          <w:szCs w:val="20"/>
        </w:rPr>
        <w:t>Courmayeur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fa riferimento al momento alla lista mezzi del Comitato Regionale Valle D’Aosta, allegata alla presente;</w:t>
      </w:r>
    </w:p>
    <w:p w14:paraId="6BEE75EF" w14:textId="77777777" w:rsidR="00E07D85" w:rsidRPr="00EF56D0" w:rsidRDefault="00E07D85" w:rsidP="00E07D85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EF56D0">
        <w:rPr>
          <w:rFonts w:ascii="Verdana" w:eastAsia="Times New Roman" w:hAnsi="Verdana" w:cs="Times New Roman"/>
          <w:color w:val="222222"/>
          <w:sz w:val="20"/>
          <w:szCs w:val="20"/>
        </w:rPr>
        <w:t>Jesolo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EF56D0">
        <w:rPr>
          <w:rFonts w:ascii="Verdana" w:eastAsia="Times New Roman" w:hAnsi="Verdana" w:cs="Times New Roman"/>
          <w:color w:val="222222"/>
          <w:sz w:val="20"/>
          <w:szCs w:val="20"/>
        </w:rPr>
        <w:t>(VE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)</w:t>
      </w:r>
      <w:r w:rsidRPr="00227E5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al momento fa riferimento alla lista mezzi del Comitato Regionale Veneto.</w:t>
      </w:r>
    </w:p>
    <w:p w14:paraId="362F4750" w14:textId="77777777" w:rsidR="00E07D85" w:rsidRDefault="00E07D85" w:rsidP="00E07D8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4ECF9AB5" w14:textId="77777777" w:rsidR="00E07D85" w:rsidRPr="00BB756B" w:rsidRDefault="00E07D85" w:rsidP="00E07D85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BB756B">
        <w:rPr>
          <w:rFonts w:ascii="Verdana" w:hAnsi="Verdana"/>
          <w:b/>
          <w:sz w:val="20"/>
          <w:szCs w:val="20"/>
        </w:rPr>
        <w:t>RICHIESTA</w:t>
      </w:r>
    </w:p>
    <w:p w14:paraId="0D6EF902" w14:textId="77777777" w:rsidR="00E07D85" w:rsidRDefault="00E07D85" w:rsidP="00E07D8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B756B">
        <w:rPr>
          <w:rFonts w:ascii="Verdana" w:hAnsi="Verdana"/>
          <w:sz w:val="20"/>
          <w:szCs w:val="20"/>
        </w:rPr>
        <w:t>In riferimento alla procedura in oggetto, si richiede una proroga del termine di</w:t>
      </w:r>
      <w:r>
        <w:rPr>
          <w:rFonts w:ascii="Verdana" w:hAnsi="Verdana"/>
          <w:sz w:val="20"/>
          <w:szCs w:val="20"/>
        </w:rPr>
        <w:t xml:space="preserve"> </w:t>
      </w:r>
      <w:r w:rsidRPr="00BB756B">
        <w:rPr>
          <w:rFonts w:ascii="Verdana" w:hAnsi="Verdana"/>
          <w:sz w:val="20"/>
          <w:szCs w:val="20"/>
        </w:rPr>
        <w:t>presentazione delle offerte previsto per il giorno 30.04.2020 considerata la situazione di</w:t>
      </w:r>
      <w:r>
        <w:rPr>
          <w:rFonts w:ascii="Verdana" w:hAnsi="Verdana"/>
          <w:sz w:val="20"/>
          <w:szCs w:val="20"/>
        </w:rPr>
        <w:t xml:space="preserve"> </w:t>
      </w:r>
      <w:r w:rsidRPr="00BB756B">
        <w:rPr>
          <w:rFonts w:ascii="Verdana" w:hAnsi="Verdana"/>
          <w:sz w:val="20"/>
          <w:szCs w:val="20"/>
        </w:rPr>
        <w:t>emergenza attuale nonché l’ultimo Decreto del Presidente del Consiglio dei Ministri</w:t>
      </w:r>
      <w:r>
        <w:rPr>
          <w:rFonts w:ascii="Verdana" w:hAnsi="Verdana"/>
          <w:sz w:val="20"/>
          <w:szCs w:val="20"/>
        </w:rPr>
        <w:t xml:space="preserve"> </w:t>
      </w:r>
      <w:r w:rsidRPr="00BB756B">
        <w:rPr>
          <w:rFonts w:ascii="Verdana" w:hAnsi="Verdana"/>
          <w:sz w:val="20"/>
          <w:szCs w:val="20"/>
        </w:rPr>
        <w:t>recante ulteriori misure in materia di contenimento e gestione dell’emergenza</w:t>
      </w:r>
      <w:r>
        <w:rPr>
          <w:rFonts w:ascii="Verdana" w:hAnsi="Verdana"/>
          <w:sz w:val="20"/>
          <w:szCs w:val="20"/>
        </w:rPr>
        <w:t xml:space="preserve"> epide</w:t>
      </w:r>
      <w:r w:rsidRPr="00BB756B">
        <w:rPr>
          <w:rFonts w:ascii="Verdana" w:hAnsi="Verdana"/>
          <w:sz w:val="20"/>
          <w:szCs w:val="20"/>
        </w:rPr>
        <w:t>miologica da COVID-19 sull’intero territorio nazionale. Tale richiesta al fine di</w:t>
      </w:r>
      <w:r>
        <w:rPr>
          <w:rFonts w:ascii="Verdana" w:hAnsi="Verdana"/>
          <w:sz w:val="20"/>
          <w:szCs w:val="20"/>
        </w:rPr>
        <w:t xml:space="preserve"> </w:t>
      </w:r>
      <w:r w:rsidRPr="00BB756B">
        <w:rPr>
          <w:rFonts w:ascii="Verdana" w:hAnsi="Verdana"/>
          <w:sz w:val="20"/>
          <w:szCs w:val="20"/>
        </w:rPr>
        <w:t>favorire la massima partecipazione degli operatori economici interessati alla procedura</w:t>
      </w:r>
      <w:r>
        <w:rPr>
          <w:rFonts w:ascii="Verdana" w:hAnsi="Verdana"/>
          <w:sz w:val="20"/>
          <w:szCs w:val="20"/>
        </w:rPr>
        <w:t>.</w:t>
      </w:r>
    </w:p>
    <w:p w14:paraId="755380BD" w14:textId="77777777" w:rsidR="00E07D85" w:rsidRDefault="00E07D85" w:rsidP="00E07D85">
      <w:pPr>
        <w:spacing w:after="0" w:line="360" w:lineRule="auto"/>
        <w:jc w:val="both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 w:rsidRPr="00CF17E8">
        <w:rPr>
          <w:rFonts w:ascii="Verdana" w:eastAsia="Times New Roman" w:hAnsi="Verdana" w:cs="Times New Roman"/>
          <w:b/>
          <w:color w:val="FF0000"/>
          <w:sz w:val="20"/>
          <w:szCs w:val="20"/>
        </w:rPr>
        <w:t>RISPOSTA</w:t>
      </w:r>
    </w:p>
    <w:p w14:paraId="1F7EC9A6" w14:textId="77777777" w:rsidR="00E07D85" w:rsidRDefault="00E07D85" w:rsidP="00E07D8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proroga è stata già disposta ed è reperibile in piattaforma net4Market e sul sito www.cri.it.</w:t>
      </w:r>
    </w:p>
    <w:p w14:paraId="2EDADAC6" w14:textId="3E412629" w:rsidR="002C20F9" w:rsidRPr="002C20F9" w:rsidRDefault="002C20F9" w:rsidP="00E07D85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</w:rPr>
      </w:pPr>
      <w:bookmarkStart w:id="0" w:name="_GoBack"/>
      <w:bookmarkEnd w:id="0"/>
    </w:p>
    <w:sectPr w:rsidR="002C20F9" w:rsidRPr="002C20F9" w:rsidSect="005A58C5">
      <w:headerReference w:type="default" r:id="rId8"/>
      <w:footerReference w:type="default" r:id="rId9"/>
      <w:headerReference w:type="first" r:id="rId10"/>
      <w:footerReference w:type="first" r:id="rId11"/>
      <w:type w:val="oddPage"/>
      <w:pgSz w:w="11906" w:h="16838" w:code="9"/>
      <w:pgMar w:top="2661" w:right="849" w:bottom="2836" w:left="851" w:header="851" w:footer="14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2F039" w14:textId="77777777" w:rsidR="004B3CD1" w:rsidRDefault="004B3CD1" w:rsidP="004C0F8D">
      <w:pPr>
        <w:spacing w:after="0" w:line="240" w:lineRule="auto"/>
      </w:pPr>
      <w:r>
        <w:separator/>
      </w:r>
    </w:p>
  </w:endnote>
  <w:endnote w:type="continuationSeparator" w:id="0">
    <w:p w14:paraId="00AC97C7" w14:textId="77777777" w:rsidR="004B3CD1" w:rsidRDefault="004B3CD1" w:rsidP="004C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sans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87437"/>
      <w:docPartObj>
        <w:docPartGallery w:val="Page Numbers (Bottom of Page)"/>
        <w:docPartUnique/>
      </w:docPartObj>
    </w:sdtPr>
    <w:sdtEndPr/>
    <w:sdtContent>
      <w:p w14:paraId="099AF4A7" w14:textId="71D3E117" w:rsidR="00393AA5" w:rsidRDefault="00393AA5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D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A86DF5" w14:textId="77777777" w:rsidR="00393AA5" w:rsidRPr="00550A1D" w:rsidRDefault="00393AA5">
    <w:pPr>
      <w:pStyle w:val="Pidipagina"/>
      <w:rPr>
        <w:rFonts w:ascii="Arial" w:hAnsi="Arial" w:cs="Arial"/>
        <w:color w:val="CC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B90C3" w14:textId="77777777" w:rsidR="00393AA5" w:rsidRDefault="00393AA5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1621E1" wp14:editId="221E91A7">
              <wp:simplePos x="0" y="0"/>
              <wp:positionH relativeFrom="column">
                <wp:posOffset>2218055</wp:posOffset>
              </wp:positionH>
              <wp:positionV relativeFrom="paragraph">
                <wp:posOffset>7620</wp:posOffset>
              </wp:positionV>
              <wp:extent cx="4443730" cy="2405380"/>
              <wp:effectExtent l="0" t="0" r="13970" b="13970"/>
              <wp:wrapNone/>
              <wp:docPr id="1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730" cy="2405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91459" w14:textId="77777777" w:rsidR="00393AA5" w:rsidRDefault="00393AA5" w:rsidP="005257C0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Associazione della Croce Rossa Italiana – Organizzazione di Volontariato</w:t>
                          </w:r>
                        </w:p>
                        <w:p w14:paraId="33BE7153" w14:textId="77777777" w:rsidR="00393AA5" w:rsidRPr="006F76D5" w:rsidRDefault="00393AA5" w:rsidP="005257C0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F76D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Iscrizione n. 1157/2016 Registro Persone Giuridiche Prefettura di Roma</w:t>
                          </w:r>
                        </w:p>
                        <w:p w14:paraId="2C0E5292" w14:textId="77777777" w:rsidR="00393AA5" w:rsidRPr="006F76D5" w:rsidRDefault="00393AA5" w:rsidP="005257C0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Sede legale: </w:t>
                          </w:r>
                          <w:r w:rsidRPr="006F76D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Via Toscana, 12 - 00187 Roma</w:t>
                          </w:r>
                        </w:p>
                        <w:p w14:paraId="3C828793" w14:textId="77777777" w:rsidR="00393AA5" w:rsidRDefault="00393AA5" w:rsidP="005257C0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C.F. e P.IVA </w:t>
                          </w:r>
                          <w:r w:rsidRPr="00FE04D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13669721006</w:t>
                          </w:r>
                        </w:p>
                        <w:p w14:paraId="7697F8C0" w14:textId="01DA5534" w:rsidR="00393AA5" w:rsidRDefault="00393AA5" w:rsidP="00012999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+39.06.55100634-636</w:t>
                          </w:r>
                        </w:p>
                        <w:p w14:paraId="3F2EE299" w14:textId="08F10AD0" w:rsidR="00393AA5" w:rsidRDefault="004B57DD" w:rsidP="00012999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email</w:t>
                          </w:r>
                          <w:r w:rsidR="00393AA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procurement</w:t>
                          </w:r>
                          <w:r w:rsidR="00393AA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@cri.it</w:t>
                          </w:r>
                        </w:p>
                        <w:p w14:paraId="04B7E360" w14:textId="77777777" w:rsidR="00393AA5" w:rsidRDefault="00393AA5" w:rsidP="00012999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procurement@cert.cri.it</w:t>
                          </w:r>
                        </w:p>
                        <w:p w14:paraId="1D9A7A8C" w14:textId="77777777" w:rsidR="00393AA5" w:rsidRDefault="00393AA5" w:rsidP="001E39B1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4A5C07D4" w14:textId="77777777" w:rsidR="00393AA5" w:rsidRDefault="00393AA5" w:rsidP="001E39B1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 </w:t>
                          </w:r>
                        </w:p>
                        <w:p w14:paraId="47A527FB" w14:textId="77777777" w:rsidR="00393AA5" w:rsidRDefault="00393AA5" w:rsidP="001E39B1">
                          <w:pPr>
                            <w:widowControl w:val="0"/>
                            <w:rPr>
                              <w:rFonts w:ascii="Calibri" w:hAnsi="Calibri" w:cs="Times New Roman"/>
                              <w:sz w:val="20"/>
                              <w:szCs w:val="20"/>
                            </w:rPr>
                          </w:pPr>
                          <w:r>
                            <w:t> </w:t>
                          </w:r>
                        </w:p>
                        <w:p w14:paraId="25FBAB77" w14:textId="77777777" w:rsidR="00393AA5" w:rsidRDefault="00393AA5" w:rsidP="001E39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621E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9" type="#_x0000_t202" style="position:absolute;margin-left:174.65pt;margin-top:.6pt;width:349.9pt;height:18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" strokecolor="white [3212]">
              <v:textbox>
                <w:txbxContent>
                  <w:p w14:paraId="27E91459" w14:textId="77777777" w:rsidR="00393AA5" w:rsidRDefault="00393AA5" w:rsidP="005257C0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Associazione della Croce Rossa Italiana – Organizzazione di Volontariato</w:t>
                    </w:r>
                  </w:p>
                  <w:p w14:paraId="33BE7153" w14:textId="77777777" w:rsidR="00393AA5" w:rsidRPr="006F76D5" w:rsidRDefault="00393AA5" w:rsidP="005257C0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F76D5">
                      <w:rPr>
                        <w:rFonts w:ascii="Arial" w:hAnsi="Arial" w:cs="Arial"/>
                        <w:sz w:val="18"/>
                        <w:szCs w:val="18"/>
                      </w:rPr>
                      <w:t>Iscrizione n. 1157/2016 Registro Persone Giuridiche Prefettura di Roma</w:t>
                    </w:r>
                  </w:p>
                  <w:p w14:paraId="2C0E5292" w14:textId="77777777" w:rsidR="00393AA5" w:rsidRPr="006F76D5" w:rsidRDefault="00393AA5" w:rsidP="005257C0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Sede legale: </w:t>
                    </w:r>
                    <w:r w:rsidRPr="006F76D5">
                      <w:rPr>
                        <w:rFonts w:ascii="Arial" w:hAnsi="Arial" w:cs="Arial"/>
                        <w:sz w:val="18"/>
                        <w:szCs w:val="18"/>
                      </w:rPr>
                      <w:t>Via Toscana, 12 - 00187 Roma</w:t>
                    </w:r>
                  </w:p>
                  <w:p w14:paraId="3C828793" w14:textId="77777777" w:rsidR="00393AA5" w:rsidRDefault="00393AA5" w:rsidP="005257C0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C.F. e P.IVA </w:t>
                    </w:r>
                    <w:r w:rsidRPr="00FE04D8">
                      <w:rPr>
                        <w:rFonts w:ascii="Arial" w:hAnsi="Arial" w:cs="Arial"/>
                        <w:sz w:val="18"/>
                        <w:szCs w:val="18"/>
                      </w:rPr>
                      <w:t>13669721006</w:t>
                    </w:r>
                  </w:p>
                  <w:p w14:paraId="7697F8C0" w14:textId="01DA5534" w:rsidR="00393AA5" w:rsidRDefault="00393AA5" w:rsidP="00012999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tel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: +39.06.55100634-636</w:t>
                    </w:r>
                  </w:p>
                  <w:p w14:paraId="3F2EE299" w14:textId="08F10AD0" w:rsidR="00393AA5" w:rsidRDefault="004B57DD" w:rsidP="00012999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email</w:t>
                    </w:r>
                    <w:r w:rsidR="00393AA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procurement</w:t>
                    </w:r>
                    <w:r w:rsidR="00393AA5">
                      <w:rPr>
                        <w:rFonts w:ascii="Arial" w:hAnsi="Arial" w:cs="Arial"/>
                        <w:sz w:val="18"/>
                        <w:szCs w:val="18"/>
                      </w:rPr>
                      <w:t>@cri.it</w:t>
                    </w:r>
                  </w:p>
                  <w:p w14:paraId="04B7E360" w14:textId="77777777" w:rsidR="00393AA5" w:rsidRDefault="00393AA5" w:rsidP="00012999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pec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: procurement@cert.cri.it</w:t>
                    </w:r>
                  </w:p>
                  <w:p w14:paraId="1D9A7A8C" w14:textId="77777777" w:rsidR="00393AA5" w:rsidRDefault="00393AA5" w:rsidP="001E39B1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4A5C07D4" w14:textId="77777777" w:rsidR="00393AA5" w:rsidRDefault="00393AA5" w:rsidP="001E39B1">
                    <w:pPr>
                      <w:widowControl w:val="0"/>
                      <w:spacing w:after="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 </w:t>
                    </w:r>
                  </w:p>
                  <w:p w14:paraId="47A527FB" w14:textId="77777777" w:rsidR="00393AA5" w:rsidRDefault="00393AA5" w:rsidP="001E39B1">
                    <w:pPr>
                      <w:widowControl w:val="0"/>
                      <w:rPr>
                        <w:rFonts w:ascii="Calibri" w:hAnsi="Calibri" w:cs="Times New Roman"/>
                        <w:sz w:val="20"/>
                        <w:szCs w:val="20"/>
                      </w:rPr>
                    </w:pPr>
                    <w:r>
                      <w:t> </w:t>
                    </w:r>
                  </w:p>
                  <w:p w14:paraId="25FBAB77" w14:textId="77777777" w:rsidR="00393AA5" w:rsidRDefault="00393AA5" w:rsidP="001E39B1"/>
                </w:txbxContent>
              </v:textbox>
            </v:shape>
          </w:pict>
        </mc:Fallback>
      </mc:AlternateContent>
    </w:r>
  </w:p>
  <w:p w14:paraId="64CD6E84" w14:textId="77777777" w:rsidR="00393AA5" w:rsidRDefault="00393AA5">
    <w:pPr>
      <w:pStyle w:val="Pidipagina"/>
    </w:pPr>
  </w:p>
  <w:p w14:paraId="3815AA73" w14:textId="77777777" w:rsidR="00393AA5" w:rsidRDefault="00393AA5">
    <w:pPr>
      <w:pStyle w:val="Pidipagina"/>
    </w:pPr>
  </w:p>
  <w:p w14:paraId="3238D838" w14:textId="77777777" w:rsidR="00393AA5" w:rsidRDefault="00393AA5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C67024" wp14:editId="1CC8B899">
              <wp:simplePos x="0" y="0"/>
              <wp:positionH relativeFrom="column">
                <wp:posOffset>0</wp:posOffset>
              </wp:positionH>
              <wp:positionV relativeFrom="paragraph">
                <wp:posOffset>-107950</wp:posOffset>
              </wp:positionV>
              <wp:extent cx="738505" cy="315595"/>
              <wp:effectExtent l="0" t="0" r="0" b="8255"/>
              <wp:wrapNone/>
              <wp:docPr id="2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50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74FCF" w14:textId="77777777" w:rsidR="00393AA5" w:rsidRPr="0058583A" w:rsidRDefault="00393AA5" w:rsidP="001E39B1">
                          <w:pPr>
                            <w:rPr>
                              <w:rFonts w:ascii="Arial" w:hAnsi="Arial" w:cs="Arial"/>
                              <w:b/>
                              <w:color w:val="CC0000"/>
                              <w:sz w:val="18"/>
                            </w:rPr>
                          </w:pPr>
                          <w:r w:rsidRPr="0058583A">
                            <w:rPr>
                              <w:rFonts w:ascii="Arial" w:hAnsi="Arial" w:cs="Arial"/>
                              <w:b/>
                              <w:color w:val="CC0000"/>
                              <w:sz w:val="18"/>
                            </w:rPr>
                            <w:t>www.cri.it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C67024" id="_x0000_s1030" type="#_x0000_t202" style="position:absolute;margin-left:0;margin-top:-8.5pt;width:58.15pt;height: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" filled="f" stroked="f">
              <v:textbox>
                <w:txbxContent>
                  <w:p w14:paraId="36274FCF" w14:textId="77777777" w:rsidR="00393AA5" w:rsidRPr="0058583A" w:rsidRDefault="00393AA5" w:rsidP="001E39B1">
                    <w:pPr>
                      <w:rPr>
                        <w:rFonts w:ascii="Arial" w:hAnsi="Arial" w:cs="Arial"/>
                        <w:b/>
                        <w:color w:val="CC0000"/>
                        <w:sz w:val="18"/>
                      </w:rPr>
                    </w:pPr>
                    <w:r w:rsidRPr="0058583A">
                      <w:rPr>
                        <w:rFonts w:ascii="Arial" w:hAnsi="Arial" w:cs="Arial"/>
                        <w:b/>
                        <w:color w:val="CC0000"/>
                        <w:sz w:val="18"/>
                      </w:rPr>
                      <w:t>www.cri.it</w:t>
                    </w:r>
                  </w:p>
                </w:txbxContent>
              </v:textbox>
            </v:shape>
          </w:pict>
        </mc:Fallback>
      </mc:AlternateContent>
    </w:r>
    <w:r w:rsidRPr="001E39B1">
      <w:rPr>
        <w:noProof/>
      </w:rPr>
      <w:drawing>
        <wp:anchor distT="36576" distB="36576" distL="36576" distR="36576" simplePos="0" relativeHeight="251659264" behindDoc="0" locked="0" layoutInCell="1" allowOverlap="1" wp14:anchorId="5B5E7CCE" wp14:editId="52E6BFA7">
          <wp:simplePos x="0" y="0"/>
          <wp:positionH relativeFrom="column">
            <wp:posOffset>77470</wp:posOffset>
          </wp:positionH>
          <wp:positionV relativeFrom="paragraph">
            <wp:posOffset>163525</wp:posOffset>
          </wp:positionV>
          <wp:extent cx="996950" cy="391795"/>
          <wp:effectExtent l="0" t="0" r="0" b="8255"/>
          <wp:wrapNone/>
          <wp:docPr id="77" name="Immagine 77" descr="Un'Italia che aiuta - sfondo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n'Italia che aiuta - sfondo traspar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3" t="14085" r="7143" b="13304"/>
                  <a:stretch/>
                </pic:blipFill>
                <pic:spPr bwMode="auto">
                  <a:xfrm>
                    <a:off x="0" y="0"/>
                    <a:ext cx="99695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BA69A" w14:textId="77777777" w:rsidR="004B3CD1" w:rsidRDefault="004B3CD1" w:rsidP="004C0F8D">
      <w:pPr>
        <w:spacing w:after="0" w:line="240" w:lineRule="auto"/>
      </w:pPr>
      <w:r>
        <w:separator/>
      </w:r>
    </w:p>
  </w:footnote>
  <w:footnote w:type="continuationSeparator" w:id="0">
    <w:p w14:paraId="101CB5CB" w14:textId="77777777" w:rsidR="004B3CD1" w:rsidRDefault="004B3CD1" w:rsidP="004C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9374F" w14:textId="165C6665" w:rsidR="00393AA5" w:rsidRDefault="00393AA5" w:rsidP="00623D4B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1D0DCA1" wp14:editId="0BBA296A">
          <wp:simplePos x="0" y="0"/>
          <wp:positionH relativeFrom="margin">
            <wp:posOffset>5227320</wp:posOffset>
          </wp:positionH>
          <wp:positionV relativeFrom="paragraph">
            <wp:posOffset>-289560</wp:posOffset>
          </wp:positionV>
          <wp:extent cx="1450340" cy="1485900"/>
          <wp:effectExtent l="0" t="0" r="0" b="0"/>
          <wp:wrapThrough wrapText="bothSides">
            <wp:wrapPolygon edited="0">
              <wp:start x="2270" y="2215"/>
              <wp:lineTo x="2270" y="17723"/>
              <wp:lineTo x="20711" y="17723"/>
              <wp:lineTo x="20995" y="15785"/>
              <wp:lineTo x="19009" y="11631"/>
              <wp:lineTo x="19576" y="4708"/>
              <wp:lineTo x="14186" y="3046"/>
              <wp:lineTo x="3688" y="2215"/>
              <wp:lineTo x="2270" y="2215"/>
            </wp:wrapPolygon>
          </wp:wrapThrough>
          <wp:docPr id="75" name="Immagine 75" descr="Macintosh HD:Users:matteomicucci:Desktop:1000w:1-logo-carta-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atteomicucci:Desktop:1000w:1-logo-carta-intest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4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359634E" wp14:editId="4743A3A4">
              <wp:simplePos x="0" y="0"/>
              <wp:positionH relativeFrom="column">
                <wp:posOffset>1911985</wp:posOffset>
              </wp:positionH>
              <wp:positionV relativeFrom="paragraph">
                <wp:posOffset>124460</wp:posOffset>
              </wp:positionV>
              <wp:extent cx="3218815" cy="641985"/>
              <wp:effectExtent l="0" t="0" r="0" b="5715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815" cy="641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9DCF5" w14:textId="77777777" w:rsidR="00393AA5" w:rsidRPr="00A239B2" w:rsidRDefault="00393AA5" w:rsidP="00865500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 w:rsidRPr="00A239B2"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Croce Rossa Italiana</w:t>
                          </w:r>
                        </w:p>
                        <w:p w14:paraId="19CE6638" w14:textId="77777777" w:rsidR="00393AA5" w:rsidRDefault="00393AA5" w:rsidP="000D151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Comitato Nazionale</w:t>
                          </w:r>
                        </w:p>
                        <w:p w14:paraId="2E561381" w14:textId="77777777" w:rsidR="00393AA5" w:rsidRPr="000D151C" w:rsidRDefault="00393AA5" w:rsidP="00F95C14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Area Acquisti e Contratti</w:t>
                          </w:r>
                        </w:p>
                        <w:p w14:paraId="1E342333" w14:textId="77777777" w:rsidR="00393AA5" w:rsidRPr="000D151C" w:rsidRDefault="00393AA5" w:rsidP="000D151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963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0.55pt;margin-top:9.8pt;width:253.45pt;height:5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" filled="f" stroked="f">
              <v:textbox>
                <w:txbxContent>
                  <w:p w14:paraId="0FE9DCF5" w14:textId="77777777" w:rsidR="00393AA5" w:rsidRPr="00A239B2" w:rsidRDefault="00393AA5" w:rsidP="00865500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Cs w:val="32"/>
                      </w:rPr>
                    </w:pPr>
                    <w:r w:rsidRPr="00A239B2"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Croce Rossa Italiana</w:t>
                    </w:r>
                  </w:p>
                  <w:p w14:paraId="19CE6638" w14:textId="77777777" w:rsidR="00393AA5" w:rsidRDefault="00393AA5" w:rsidP="000D151C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Comitato Nazionale</w:t>
                    </w:r>
                  </w:p>
                  <w:p w14:paraId="2E561381" w14:textId="77777777" w:rsidR="00393AA5" w:rsidRPr="000D151C" w:rsidRDefault="00393AA5" w:rsidP="00F95C14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Area Acquisti e Contratti</w:t>
                    </w:r>
                  </w:p>
                  <w:p w14:paraId="1E342333" w14:textId="77777777" w:rsidR="00393AA5" w:rsidRPr="000D151C" w:rsidRDefault="00393AA5" w:rsidP="000D151C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C0FDA" w14:textId="77777777" w:rsidR="00393AA5" w:rsidRDefault="00393AA5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6E770A4" wp14:editId="57D92D60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1450340" cy="1485900"/>
          <wp:effectExtent l="0" t="0" r="0" b="0"/>
          <wp:wrapThrough wrapText="bothSides">
            <wp:wrapPolygon edited="0">
              <wp:start x="2270" y="2215"/>
              <wp:lineTo x="2270" y="17723"/>
              <wp:lineTo x="20711" y="17723"/>
              <wp:lineTo x="20995" y="15785"/>
              <wp:lineTo x="19009" y="11631"/>
              <wp:lineTo x="19576" y="4708"/>
              <wp:lineTo x="14186" y="3046"/>
              <wp:lineTo x="3688" y="2215"/>
              <wp:lineTo x="2270" y="2215"/>
            </wp:wrapPolygon>
          </wp:wrapThrough>
          <wp:docPr id="76" name="Immagine 76" descr="Macintosh HD:Users:matteomicucci:Desktop:1000w:1-logo-carta-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atteomicucci:Desktop:1000w:1-logo-carta-intest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4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1AEA7FF" wp14:editId="646FBF98">
              <wp:simplePos x="0" y="0"/>
              <wp:positionH relativeFrom="column">
                <wp:posOffset>1987550</wp:posOffset>
              </wp:positionH>
              <wp:positionV relativeFrom="paragraph">
                <wp:posOffset>117475</wp:posOffset>
              </wp:positionV>
              <wp:extent cx="3218180" cy="641985"/>
              <wp:effectExtent l="0" t="0" r="0" b="5715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180" cy="641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FCE95" w14:textId="77777777" w:rsidR="00393AA5" w:rsidRPr="00A239B2" w:rsidRDefault="00393AA5" w:rsidP="001E39B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 w:rsidRPr="00A239B2"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Croce Rossa Italiana</w:t>
                          </w:r>
                        </w:p>
                        <w:p w14:paraId="3B65119B" w14:textId="77777777" w:rsidR="00393AA5" w:rsidRDefault="00393AA5" w:rsidP="001E39B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Comitato Nazionale</w:t>
                          </w:r>
                        </w:p>
                        <w:p w14:paraId="2F613B3B" w14:textId="77777777" w:rsidR="00393AA5" w:rsidRPr="000D151C" w:rsidRDefault="00393AA5" w:rsidP="001E39B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Area Acquisti e Contratti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EA7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6.5pt;margin-top:9.25pt;width:253.4pt;height:50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" filled="f" stroked="f">
              <v:textbox>
                <w:txbxContent>
                  <w:p w14:paraId="4ABFCE95" w14:textId="77777777" w:rsidR="00393AA5" w:rsidRPr="00A239B2" w:rsidRDefault="00393AA5" w:rsidP="001E39B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Cs w:val="32"/>
                      </w:rPr>
                    </w:pPr>
                    <w:r w:rsidRPr="00A239B2"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Croce Rossa Italiana</w:t>
                    </w:r>
                  </w:p>
                  <w:p w14:paraId="3B65119B" w14:textId="77777777" w:rsidR="00393AA5" w:rsidRDefault="00393AA5" w:rsidP="001E39B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Comitato Nazionale</w:t>
                    </w:r>
                  </w:p>
                  <w:p w14:paraId="2F613B3B" w14:textId="77777777" w:rsidR="00393AA5" w:rsidRPr="000D151C" w:rsidRDefault="00393AA5" w:rsidP="001E39B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Area Acquisti e Contratti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DCA"/>
    <w:multiLevelType w:val="hybridMultilevel"/>
    <w:tmpl w:val="14009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4740"/>
    <w:multiLevelType w:val="hybridMultilevel"/>
    <w:tmpl w:val="441EB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62D9E"/>
    <w:multiLevelType w:val="multilevel"/>
    <w:tmpl w:val="7E82E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C3181"/>
    <w:multiLevelType w:val="hybridMultilevel"/>
    <w:tmpl w:val="CC9AD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018E"/>
    <w:multiLevelType w:val="hybridMultilevel"/>
    <w:tmpl w:val="9564C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34495"/>
    <w:multiLevelType w:val="hybridMultilevel"/>
    <w:tmpl w:val="69A8A8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D66D2"/>
    <w:multiLevelType w:val="hybridMultilevel"/>
    <w:tmpl w:val="A89E2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C3A96"/>
    <w:multiLevelType w:val="hybridMultilevel"/>
    <w:tmpl w:val="9A1EE2A8"/>
    <w:lvl w:ilvl="0" w:tplc="DE1EA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D2BA6"/>
    <w:multiLevelType w:val="hybridMultilevel"/>
    <w:tmpl w:val="B06C9C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5081D"/>
    <w:multiLevelType w:val="hybridMultilevel"/>
    <w:tmpl w:val="CE9A6222"/>
    <w:lvl w:ilvl="0" w:tplc="7D34C010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20F1B"/>
    <w:multiLevelType w:val="hybridMultilevel"/>
    <w:tmpl w:val="46E068DE"/>
    <w:lvl w:ilvl="0" w:tplc="DE1EA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F4644"/>
    <w:multiLevelType w:val="hybridMultilevel"/>
    <w:tmpl w:val="A358F430"/>
    <w:lvl w:ilvl="0" w:tplc="C3681A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w w:val="100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97D0E"/>
    <w:multiLevelType w:val="hybridMultilevel"/>
    <w:tmpl w:val="62E8EF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311B7C"/>
    <w:multiLevelType w:val="hybridMultilevel"/>
    <w:tmpl w:val="C1DC89BA"/>
    <w:lvl w:ilvl="0" w:tplc="2676C5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  <w:b/>
        <w:i w:val="0"/>
      </w:rPr>
    </w:lvl>
    <w:lvl w:ilvl="1" w:tplc="68E23330">
      <w:start w:val="10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4FAB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E71D1C"/>
    <w:multiLevelType w:val="hybridMultilevel"/>
    <w:tmpl w:val="D8FE3664"/>
    <w:lvl w:ilvl="0" w:tplc="C3681A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w w:val="100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43CD7"/>
    <w:multiLevelType w:val="hybridMultilevel"/>
    <w:tmpl w:val="AC50F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A417C"/>
    <w:multiLevelType w:val="hybridMultilevel"/>
    <w:tmpl w:val="A078AB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71D5B"/>
    <w:multiLevelType w:val="hybridMultilevel"/>
    <w:tmpl w:val="C94C05EA"/>
    <w:lvl w:ilvl="0" w:tplc="E3640360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9261FFA"/>
    <w:multiLevelType w:val="hybridMultilevel"/>
    <w:tmpl w:val="1B2E3268"/>
    <w:lvl w:ilvl="0" w:tplc="612C3FC0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C695F"/>
    <w:multiLevelType w:val="hybridMultilevel"/>
    <w:tmpl w:val="567063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37F7A"/>
    <w:multiLevelType w:val="hybridMultilevel"/>
    <w:tmpl w:val="C72C8538"/>
    <w:lvl w:ilvl="0" w:tplc="7D34C010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A09D4"/>
    <w:multiLevelType w:val="hybridMultilevel"/>
    <w:tmpl w:val="ACA85014"/>
    <w:lvl w:ilvl="0" w:tplc="057EF2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w w:val="100"/>
        <w:sz w:val="20"/>
        <w:szCs w:val="24"/>
      </w:rPr>
    </w:lvl>
    <w:lvl w:ilvl="1" w:tplc="E3640360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35261"/>
    <w:multiLevelType w:val="hybridMultilevel"/>
    <w:tmpl w:val="223E01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C2522"/>
    <w:multiLevelType w:val="hybridMultilevel"/>
    <w:tmpl w:val="97EC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0503B"/>
    <w:multiLevelType w:val="hybridMultilevel"/>
    <w:tmpl w:val="75166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C2816"/>
    <w:multiLevelType w:val="hybridMultilevel"/>
    <w:tmpl w:val="BA5AA310"/>
    <w:lvl w:ilvl="0" w:tplc="C736EDEA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871421C"/>
    <w:multiLevelType w:val="hybridMultilevel"/>
    <w:tmpl w:val="AE44FD6A"/>
    <w:lvl w:ilvl="0" w:tplc="C3681A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w w:val="100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927CC"/>
    <w:multiLevelType w:val="hybridMultilevel"/>
    <w:tmpl w:val="CC14CF7E"/>
    <w:lvl w:ilvl="0" w:tplc="DE1EA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E217E"/>
    <w:multiLevelType w:val="hybridMultilevel"/>
    <w:tmpl w:val="10C6C2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5B796A"/>
    <w:multiLevelType w:val="hybridMultilevel"/>
    <w:tmpl w:val="41FCAA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4205C"/>
    <w:multiLevelType w:val="hybridMultilevel"/>
    <w:tmpl w:val="BA5AA310"/>
    <w:lvl w:ilvl="0" w:tplc="C736EDEA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FBF54A0"/>
    <w:multiLevelType w:val="multilevel"/>
    <w:tmpl w:val="671E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36667F"/>
    <w:multiLevelType w:val="hybridMultilevel"/>
    <w:tmpl w:val="1DCEEF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5D32F6"/>
    <w:multiLevelType w:val="hybridMultilevel"/>
    <w:tmpl w:val="8226954E"/>
    <w:lvl w:ilvl="0" w:tplc="DE1EA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C6DBA"/>
    <w:multiLevelType w:val="hybridMultilevel"/>
    <w:tmpl w:val="8FB4856C"/>
    <w:lvl w:ilvl="0" w:tplc="FF90E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3F3ED1"/>
    <w:multiLevelType w:val="hybridMultilevel"/>
    <w:tmpl w:val="1462393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D66C41"/>
    <w:multiLevelType w:val="hybridMultilevel"/>
    <w:tmpl w:val="A93AAA0A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7D015EEE"/>
    <w:multiLevelType w:val="hybridMultilevel"/>
    <w:tmpl w:val="E990F96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8"/>
  </w:num>
  <w:num w:numId="3">
    <w:abstractNumId w:val="12"/>
  </w:num>
  <w:num w:numId="4">
    <w:abstractNumId w:val="13"/>
  </w:num>
  <w:num w:numId="5">
    <w:abstractNumId w:val="29"/>
  </w:num>
  <w:num w:numId="6">
    <w:abstractNumId w:val="27"/>
  </w:num>
  <w:num w:numId="7">
    <w:abstractNumId w:val="7"/>
  </w:num>
  <w:num w:numId="8">
    <w:abstractNumId w:val="10"/>
  </w:num>
  <w:num w:numId="9">
    <w:abstractNumId w:val="1"/>
  </w:num>
  <w:num w:numId="10">
    <w:abstractNumId w:val="36"/>
  </w:num>
  <w:num w:numId="11">
    <w:abstractNumId w:val="28"/>
  </w:num>
  <w:num w:numId="12">
    <w:abstractNumId w:val="24"/>
  </w:num>
  <w:num w:numId="13">
    <w:abstractNumId w:val="15"/>
  </w:num>
  <w:num w:numId="14">
    <w:abstractNumId w:val="32"/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31"/>
    <w:lvlOverride w:ilvl="0">
      <w:lvl w:ilvl="0">
        <w:numFmt w:val="lowerLetter"/>
        <w:lvlText w:val="%1."/>
        <w:lvlJc w:val="left"/>
      </w:lvl>
    </w:lvlOverride>
  </w:num>
  <w:num w:numId="17">
    <w:abstractNumId w:val="33"/>
  </w:num>
  <w:num w:numId="18">
    <w:abstractNumId w:val="20"/>
  </w:num>
  <w:num w:numId="19">
    <w:abstractNumId w:val="25"/>
  </w:num>
  <w:num w:numId="20">
    <w:abstractNumId w:val="30"/>
  </w:num>
  <w:num w:numId="21">
    <w:abstractNumId w:val="3"/>
  </w:num>
  <w:num w:numId="22">
    <w:abstractNumId w:val="23"/>
  </w:num>
  <w:num w:numId="23">
    <w:abstractNumId w:val="5"/>
  </w:num>
  <w:num w:numId="24">
    <w:abstractNumId w:val="9"/>
  </w:num>
  <w:num w:numId="25">
    <w:abstractNumId w:val="4"/>
  </w:num>
  <w:num w:numId="26">
    <w:abstractNumId w:val="34"/>
  </w:num>
  <w:num w:numId="27">
    <w:abstractNumId w:val="19"/>
  </w:num>
  <w:num w:numId="28">
    <w:abstractNumId w:val="35"/>
  </w:num>
  <w:num w:numId="29">
    <w:abstractNumId w:val="8"/>
  </w:num>
  <w:num w:numId="30">
    <w:abstractNumId w:val="16"/>
  </w:num>
  <w:num w:numId="31">
    <w:abstractNumId w:val="0"/>
  </w:num>
  <w:num w:numId="32">
    <w:abstractNumId w:val="22"/>
  </w:num>
  <w:num w:numId="33">
    <w:abstractNumId w:val="26"/>
  </w:num>
  <w:num w:numId="34">
    <w:abstractNumId w:val="17"/>
  </w:num>
  <w:num w:numId="35">
    <w:abstractNumId w:val="21"/>
  </w:num>
  <w:num w:numId="36">
    <w:abstractNumId w:val="11"/>
  </w:num>
  <w:num w:numId="37">
    <w:abstractNumId w:val="14"/>
  </w:num>
  <w:num w:numId="3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8D"/>
    <w:rsid w:val="00010910"/>
    <w:rsid w:val="00012999"/>
    <w:rsid w:val="00014B34"/>
    <w:rsid w:val="000150BB"/>
    <w:rsid w:val="00015820"/>
    <w:rsid w:val="00017AA9"/>
    <w:rsid w:val="000202ED"/>
    <w:rsid w:val="0002031D"/>
    <w:rsid w:val="0002441A"/>
    <w:rsid w:val="000312AB"/>
    <w:rsid w:val="000316A1"/>
    <w:rsid w:val="00036083"/>
    <w:rsid w:val="0003665D"/>
    <w:rsid w:val="0004016E"/>
    <w:rsid w:val="00043F31"/>
    <w:rsid w:val="000476E0"/>
    <w:rsid w:val="000534FB"/>
    <w:rsid w:val="00053A1C"/>
    <w:rsid w:val="00056DBA"/>
    <w:rsid w:val="0005774D"/>
    <w:rsid w:val="00061140"/>
    <w:rsid w:val="00061D30"/>
    <w:rsid w:val="00065B19"/>
    <w:rsid w:val="000671F9"/>
    <w:rsid w:val="000716AC"/>
    <w:rsid w:val="00071BD9"/>
    <w:rsid w:val="00071DDB"/>
    <w:rsid w:val="0007210C"/>
    <w:rsid w:val="0008409A"/>
    <w:rsid w:val="000845DB"/>
    <w:rsid w:val="00087D98"/>
    <w:rsid w:val="0009200E"/>
    <w:rsid w:val="0009228A"/>
    <w:rsid w:val="0009275C"/>
    <w:rsid w:val="00094832"/>
    <w:rsid w:val="00096021"/>
    <w:rsid w:val="000A0CAB"/>
    <w:rsid w:val="000A3AF0"/>
    <w:rsid w:val="000A4342"/>
    <w:rsid w:val="000A49D6"/>
    <w:rsid w:val="000B1C68"/>
    <w:rsid w:val="000B51D1"/>
    <w:rsid w:val="000B7001"/>
    <w:rsid w:val="000B7460"/>
    <w:rsid w:val="000B7DF4"/>
    <w:rsid w:val="000C3017"/>
    <w:rsid w:val="000C4414"/>
    <w:rsid w:val="000D151C"/>
    <w:rsid w:val="000D3398"/>
    <w:rsid w:val="000D3EAC"/>
    <w:rsid w:val="000E5076"/>
    <w:rsid w:val="000E6FAA"/>
    <w:rsid w:val="000F031F"/>
    <w:rsid w:val="000F1DCA"/>
    <w:rsid w:val="000F2029"/>
    <w:rsid w:val="000F54FC"/>
    <w:rsid w:val="000F568A"/>
    <w:rsid w:val="000F578B"/>
    <w:rsid w:val="000F5AE8"/>
    <w:rsid w:val="000F5E1A"/>
    <w:rsid w:val="000F67A9"/>
    <w:rsid w:val="001017A2"/>
    <w:rsid w:val="00105252"/>
    <w:rsid w:val="00106113"/>
    <w:rsid w:val="00111F53"/>
    <w:rsid w:val="00114974"/>
    <w:rsid w:val="00116D74"/>
    <w:rsid w:val="0012055D"/>
    <w:rsid w:val="00120A79"/>
    <w:rsid w:val="001238C5"/>
    <w:rsid w:val="001239C9"/>
    <w:rsid w:val="00124A67"/>
    <w:rsid w:val="00135731"/>
    <w:rsid w:val="00136EEA"/>
    <w:rsid w:val="00137D3C"/>
    <w:rsid w:val="00140606"/>
    <w:rsid w:val="001433D3"/>
    <w:rsid w:val="001442D0"/>
    <w:rsid w:val="00151363"/>
    <w:rsid w:val="00153E1B"/>
    <w:rsid w:val="00157164"/>
    <w:rsid w:val="001607EA"/>
    <w:rsid w:val="00161ABE"/>
    <w:rsid w:val="00166263"/>
    <w:rsid w:val="00166DAD"/>
    <w:rsid w:val="00167FBD"/>
    <w:rsid w:val="0017436E"/>
    <w:rsid w:val="00177144"/>
    <w:rsid w:val="001849C6"/>
    <w:rsid w:val="001A0A92"/>
    <w:rsid w:val="001A1400"/>
    <w:rsid w:val="001A17CD"/>
    <w:rsid w:val="001A23B7"/>
    <w:rsid w:val="001A2C6E"/>
    <w:rsid w:val="001B0A2E"/>
    <w:rsid w:val="001B3622"/>
    <w:rsid w:val="001B460A"/>
    <w:rsid w:val="001C0186"/>
    <w:rsid w:val="001C13FA"/>
    <w:rsid w:val="001C28ED"/>
    <w:rsid w:val="001C531C"/>
    <w:rsid w:val="001C72FA"/>
    <w:rsid w:val="001D2B04"/>
    <w:rsid w:val="001D436C"/>
    <w:rsid w:val="001D58F8"/>
    <w:rsid w:val="001D5971"/>
    <w:rsid w:val="001D6FB2"/>
    <w:rsid w:val="001E00E7"/>
    <w:rsid w:val="001E14DA"/>
    <w:rsid w:val="001E39B1"/>
    <w:rsid w:val="001E4C18"/>
    <w:rsid w:val="001E4D69"/>
    <w:rsid w:val="001E776B"/>
    <w:rsid w:val="001F06DA"/>
    <w:rsid w:val="001F16D4"/>
    <w:rsid w:val="001F2282"/>
    <w:rsid w:val="001F5DA6"/>
    <w:rsid w:val="001F6A7F"/>
    <w:rsid w:val="00211181"/>
    <w:rsid w:val="0021139B"/>
    <w:rsid w:val="00212FB0"/>
    <w:rsid w:val="00217659"/>
    <w:rsid w:val="002207C4"/>
    <w:rsid w:val="00220AF5"/>
    <w:rsid w:val="00221F83"/>
    <w:rsid w:val="00222943"/>
    <w:rsid w:val="00227B45"/>
    <w:rsid w:val="0023082A"/>
    <w:rsid w:val="002332BA"/>
    <w:rsid w:val="00233B89"/>
    <w:rsid w:val="002343FB"/>
    <w:rsid w:val="002346F8"/>
    <w:rsid w:val="00235B01"/>
    <w:rsid w:val="002430A2"/>
    <w:rsid w:val="002460E2"/>
    <w:rsid w:val="002462DA"/>
    <w:rsid w:val="002475EA"/>
    <w:rsid w:val="0024788D"/>
    <w:rsid w:val="00247C5E"/>
    <w:rsid w:val="0025035B"/>
    <w:rsid w:val="00251EB3"/>
    <w:rsid w:val="00256F87"/>
    <w:rsid w:val="00260671"/>
    <w:rsid w:val="002645A6"/>
    <w:rsid w:val="0026574F"/>
    <w:rsid w:val="002665E7"/>
    <w:rsid w:val="002666E7"/>
    <w:rsid w:val="0027096B"/>
    <w:rsid w:val="00275141"/>
    <w:rsid w:val="002819B5"/>
    <w:rsid w:val="0028375A"/>
    <w:rsid w:val="00283AC2"/>
    <w:rsid w:val="00284425"/>
    <w:rsid w:val="00294674"/>
    <w:rsid w:val="00295104"/>
    <w:rsid w:val="00295561"/>
    <w:rsid w:val="002955B2"/>
    <w:rsid w:val="00295ED6"/>
    <w:rsid w:val="002970B3"/>
    <w:rsid w:val="002976CE"/>
    <w:rsid w:val="002A7C43"/>
    <w:rsid w:val="002B109A"/>
    <w:rsid w:val="002B17D9"/>
    <w:rsid w:val="002B47E1"/>
    <w:rsid w:val="002B603F"/>
    <w:rsid w:val="002C0489"/>
    <w:rsid w:val="002C07B0"/>
    <w:rsid w:val="002C20F9"/>
    <w:rsid w:val="002C42DE"/>
    <w:rsid w:val="002C5923"/>
    <w:rsid w:val="002D1A62"/>
    <w:rsid w:val="002D679D"/>
    <w:rsid w:val="002D680C"/>
    <w:rsid w:val="002E045B"/>
    <w:rsid w:val="002E0A79"/>
    <w:rsid w:val="002E163E"/>
    <w:rsid w:val="002E26B5"/>
    <w:rsid w:val="002E4ACC"/>
    <w:rsid w:val="002E52CF"/>
    <w:rsid w:val="002E7D8B"/>
    <w:rsid w:val="002F0BA0"/>
    <w:rsid w:val="002F4D2C"/>
    <w:rsid w:val="002F62C7"/>
    <w:rsid w:val="002F775D"/>
    <w:rsid w:val="003044C6"/>
    <w:rsid w:val="00310197"/>
    <w:rsid w:val="00320B56"/>
    <w:rsid w:val="003324D6"/>
    <w:rsid w:val="00335F0C"/>
    <w:rsid w:val="00336122"/>
    <w:rsid w:val="00340686"/>
    <w:rsid w:val="003409B8"/>
    <w:rsid w:val="00341FEF"/>
    <w:rsid w:val="003437BF"/>
    <w:rsid w:val="00343C51"/>
    <w:rsid w:val="00347D32"/>
    <w:rsid w:val="003534D2"/>
    <w:rsid w:val="00354387"/>
    <w:rsid w:val="00356B1C"/>
    <w:rsid w:val="0036074F"/>
    <w:rsid w:val="00360B44"/>
    <w:rsid w:val="0036121F"/>
    <w:rsid w:val="00361F11"/>
    <w:rsid w:val="003702D3"/>
    <w:rsid w:val="00371508"/>
    <w:rsid w:val="00371A5B"/>
    <w:rsid w:val="00371E53"/>
    <w:rsid w:val="00371F71"/>
    <w:rsid w:val="00373C15"/>
    <w:rsid w:val="00374C4C"/>
    <w:rsid w:val="003752D5"/>
    <w:rsid w:val="00380A32"/>
    <w:rsid w:val="00383920"/>
    <w:rsid w:val="00384087"/>
    <w:rsid w:val="00384918"/>
    <w:rsid w:val="0038664F"/>
    <w:rsid w:val="00393AA5"/>
    <w:rsid w:val="00396082"/>
    <w:rsid w:val="00396159"/>
    <w:rsid w:val="003A09C4"/>
    <w:rsid w:val="003A1E0D"/>
    <w:rsid w:val="003B240B"/>
    <w:rsid w:val="003B42CE"/>
    <w:rsid w:val="003B5844"/>
    <w:rsid w:val="003B6446"/>
    <w:rsid w:val="003C0C4A"/>
    <w:rsid w:val="003C32E5"/>
    <w:rsid w:val="003C78CF"/>
    <w:rsid w:val="003D475C"/>
    <w:rsid w:val="003D5D9F"/>
    <w:rsid w:val="003D7DAE"/>
    <w:rsid w:val="003E0877"/>
    <w:rsid w:val="003E1C5C"/>
    <w:rsid w:val="003E2DAA"/>
    <w:rsid w:val="003F0980"/>
    <w:rsid w:val="003F304C"/>
    <w:rsid w:val="00401B15"/>
    <w:rsid w:val="00401CDD"/>
    <w:rsid w:val="004062AD"/>
    <w:rsid w:val="004102C0"/>
    <w:rsid w:val="00412F3C"/>
    <w:rsid w:val="00414A62"/>
    <w:rsid w:val="004223DD"/>
    <w:rsid w:val="00425277"/>
    <w:rsid w:val="00425B24"/>
    <w:rsid w:val="00434A33"/>
    <w:rsid w:val="004351A3"/>
    <w:rsid w:val="00436539"/>
    <w:rsid w:val="00437876"/>
    <w:rsid w:val="00442C52"/>
    <w:rsid w:val="00442C77"/>
    <w:rsid w:val="00446097"/>
    <w:rsid w:val="00446A52"/>
    <w:rsid w:val="00446D73"/>
    <w:rsid w:val="00450049"/>
    <w:rsid w:val="004508BD"/>
    <w:rsid w:val="00452274"/>
    <w:rsid w:val="00454907"/>
    <w:rsid w:val="00456F19"/>
    <w:rsid w:val="00461998"/>
    <w:rsid w:val="00463613"/>
    <w:rsid w:val="00463617"/>
    <w:rsid w:val="0046799F"/>
    <w:rsid w:val="00467BBD"/>
    <w:rsid w:val="00473740"/>
    <w:rsid w:val="0047399F"/>
    <w:rsid w:val="00473F08"/>
    <w:rsid w:val="00475027"/>
    <w:rsid w:val="00476D65"/>
    <w:rsid w:val="00482174"/>
    <w:rsid w:val="00484085"/>
    <w:rsid w:val="00484BDD"/>
    <w:rsid w:val="00491018"/>
    <w:rsid w:val="004A2468"/>
    <w:rsid w:val="004B061B"/>
    <w:rsid w:val="004B144A"/>
    <w:rsid w:val="004B3CD1"/>
    <w:rsid w:val="004B57DD"/>
    <w:rsid w:val="004B6787"/>
    <w:rsid w:val="004C0F8D"/>
    <w:rsid w:val="004C1A07"/>
    <w:rsid w:val="004C230E"/>
    <w:rsid w:val="004C2DFF"/>
    <w:rsid w:val="004C525D"/>
    <w:rsid w:val="004C5591"/>
    <w:rsid w:val="004C739F"/>
    <w:rsid w:val="004D2001"/>
    <w:rsid w:val="004E612D"/>
    <w:rsid w:val="004F26BC"/>
    <w:rsid w:val="004F3700"/>
    <w:rsid w:val="004F3FC6"/>
    <w:rsid w:val="005036CC"/>
    <w:rsid w:val="00506233"/>
    <w:rsid w:val="00507C68"/>
    <w:rsid w:val="005137E6"/>
    <w:rsid w:val="00514A5B"/>
    <w:rsid w:val="00520B64"/>
    <w:rsid w:val="005250A2"/>
    <w:rsid w:val="005257C0"/>
    <w:rsid w:val="00526A63"/>
    <w:rsid w:val="00526D34"/>
    <w:rsid w:val="00527012"/>
    <w:rsid w:val="00532137"/>
    <w:rsid w:val="00534F6A"/>
    <w:rsid w:val="00535D2D"/>
    <w:rsid w:val="00537233"/>
    <w:rsid w:val="00541CEE"/>
    <w:rsid w:val="0054458D"/>
    <w:rsid w:val="00550A1D"/>
    <w:rsid w:val="0055112D"/>
    <w:rsid w:val="00551D1D"/>
    <w:rsid w:val="00551D7A"/>
    <w:rsid w:val="00552584"/>
    <w:rsid w:val="00552668"/>
    <w:rsid w:val="0055423E"/>
    <w:rsid w:val="00555FFB"/>
    <w:rsid w:val="00557CA3"/>
    <w:rsid w:val="005610B0"/>
    <w:rsid w:val="00561BC9"/>
    <w:rsid w:val="005641A2"/>
    <w:rsid w:val="005714A2"/>
    <w:rsid w:val="00572E46"/>
    <w:rsid w:val="00574373"/>
    <w:rsid w:val="005774F2"/>
    <w:rsid w:val="005812B7"/>
    <w:rsid w:val="005821D7"/>
    <w:rsid w:val="00582447"/>
    <w:rsid w:val="00583C40"/>
    <w:rsid w:val="005843C5"/>
    <w:rsid w:val="0058494D"/>
    <w:rsid w:val="00584C44"/>
    <w:rsid w:val="005854D6"/>
    <w:rsid w:val="0058583A"/>
    <w:rsid w:val="00585FB5"/>
    <w:rsid w:val="00586515"/>
    <w:rsid w:val="005932C5"/>
    <w:rsid w:val="00593FAA"/>
    <w:rsid w:val="00596C5A"/>
    <w:rsid w:val="005A067A"/>
    <w:rsid w:val="005A07A9"/>
    <w:rsid w:val="005A1852"/>
    <w:rsid w:val="005A2EF5"/>
    <w:rsid w:val="005A3653"/>
    <w:rsid w:val="005A478F"/>
    <w:rsid w:val="005A57D4"/>
    <w:rsid w:val="005A58C5"/>
    <w:rsid w:val="005B287D"/>
    <w:rsid w:val="005B5160"/>
    <w:rsid w:val="005B66EB"/>
    <w:rsid w:val="005C08DA"/>
    <w:rsid w:val="005C3BA1"/>
    <w:rsid w:val="005C6F1B"/>
    <w:rsid w:val="005C7390"/>
    <w:rsid w:val="005D4977"/>
    <w:rsid w:val="005D67C9"/>
    <w:rsid w:val="005E2997"/>
    <w:rsid w:val="005E6F19"/>
    <w:rsid w:val="005F1946"/>
    <w:rsid w:val="005F3A49"/>
    <w:rsid w:val="005F3EFF"/>
    <w:rsid w:val="00600EF6"/>
    <w:rsid w:val="00601B6B"/>
    <w:rsid w:val="0060347C"/>
    <w:rsid w:val="00604908"/>
    <w:rsid w:val="00604B28"/>
    <w:rsid w:val="00614067"/>
    <w:rsid w:val="0061555F"/>
    <w:rsid w:val="006174AF"/>
    <w:rsid w:val="00621D9E"/>
    <w:rsid w:val="00623A24"/>
    <w:rsid w:val="00623D4B"/>
    <w:rsid w:val="0062573B"/>
    <w:rsid w:val="00627939"/>
    <w:rsid w:val="00627D6F"/>
    <w:rsid w:val="00630913"/>
    <w:rsid w:val="00636FCC"/>
    <w:rsid w:val="00654A67"/>
    <w:rsid w:val="00656E78"/>
    <w:rsid w:val="00656F19"/>
    <w:rsid w:val="00657349"/>
    <w:rsid w:val="006620E0"/>
    <w:rsid w:val="006640F8"/>
    <w:rsid w:val="00667046"/>
    <w:rsid w:val="00667BCF"/>
    <w:rsid w:val="0067410C"/>
    <w:rsid w:val="0068165F"/>
    <w:rsid w:val="00681B1A"/>
    <w:rsid w:val="006824E4"/>
    <w:rsid w:val="006835A7"/>
    <w:rsid w:val="00684AB9"/>
    <w:rsid w:val="006857EB"/>
    <w:rsid w:val="00687203"/>
    <w:rsid w:val="006908E0"/>
    <w:rsid w:val="00692BE6"/>
    <w:rsid w:val="006947EF"/>
    <w:rsid w:val="006A5708"/>
    <w:rsid w:val="006A7962"/>
    <w:rsid w:val="006B0AA5"/>
    <w:rsid w:val="006B4873"/>
    <w:rsid w:val="006B6D1A"/>
    <w:rsid w:val="006B7C57"/>
    <w:rsid w:val="006C2AEF"/>
    <w:rsid w:val="006C397A"/>
    <w:rsid w:val="006C5BB5"/>
    <w:rsid w:val="006C7621"/>
    <w:rsid w:val="006D1AB7"/>
    <w:rsid w:val="006D1D46"/>
    <w:rsid w:val="006D45DF"/>
    <w:rsid w:val="006D5404"/>
    <w:rsid w:val="006D7864"/>
    <w:rsid w:val="006D7DBD"/>
    <w:rsid w:val="006E121D"/>
    <w:rsid w:val="006E1324"/>
    <w:rsid w:val="006F0C3C"/>
    <w:rsid w:val="006F2300"/>
    <w:rsid w:val="006F4DC7"/>
    <w:rsid w:val="006F688E"/>
    <w:rsid w:val="006F6C02"/>
    <w:rsid w:val="006F6D4B"/>
    <w:rsid w:val="006F6DB6"/>
    <w:rsid w:val="006F76D5"/>
    <w:rsid w:val="006F7857"/>
    <w:rsid w:val="00701390"/>
    <w:rsid w:val="00703E04"/>
    <w:rsid w:val="0070614C"/>
    <w:rsid w:val="00706FF3"/>
    <w:rsid w:val="00714A65"/>
    <w:rsid w:val="00716573"/>
    <w:rsid w:val="007165FA"/>
    <w:rsid w:val="00720692"/>
    <w:rsid w:val="00720A92"/>
    <w:rsid w:val="00723E14"/>
    <w:rsid w:val="00724A35"/>
    <w:rsid w:val="00726397"/>
    <w:rsid w:val="00726F2D"/>
    <w:rsid w:val="00727FA3"/>
    <w:rsid w:val="00731172"/>
    <w:rsid w:val="007350CE"/>
    <w:rsid w:val="007367FF"/>
    <w:rsid w:val="00737D81"/>
    <w:rsid w:val="00740A1B"/>
    <w:rsid w:val="007439B9"/>
    <w:rsid w:val="00743DB5"/>
    <w:rsid w:val="00750704"/>
    <w:rsid w:val="00751D57"/>
    <w:rsid w:val="00754BA8"/>
    <w:rsid w:val="00762E28"/>
    <w:rsid w:val="00762E74"/>
    <w:rsid w:val="00766AFE"/>
    <w:rsid w:val="00766EF5"/>
    <w:rsid w:val="00771150"/>
    <w:rsid w:val="007720A9"/>
    <w:rsid w:val="0077343E"/>
    <w:rsid w:val="007749D7"/>
    <w:rsid w:val="00780DB9"/>
    <w:rsid w:val="007851FB"/>
    <w:rsid w:val="0078553E"/>
    <w:rsid w:val="007867AB"/>
    <w:rsid w:val="00791B75"/>
    <w:rsid w:val="0079274A"/>
    <w:rsid w:val="00792D00"/>
    <w:rsid w:val="007A1025"/>
    <w:rsid w:val="007A4A90"/>
    <w:rsid w:val="007A5552"/>
    <w:rsid w:val="007C36CB"/>
    <w:rsid w:val="007C47AB"/>
    <w:rsid w:val="007C62B0"/>
    <w:rsid w:val="007D33F9"/>
    <w:rsid w:val="007D3F44"/>
    <w:rsid w:val="007D710E"/>
    <w:rsid w:val="007D7D42"/>
    <w:rsid w:val="007E0576"/>
    <w:rsid w:val="007E2319"/>
    <w:rsid w:val="007F179D"/>
    <w:rsid w:val="007F2427"/>
    <w:rsid w:val="007F5393"/>
    <w:rsid w:val="00804963"/>
    <w:rsid w:val="00805126"/>
    <w:rsid w:val="00805F84"/>
    <w:rsid w:val="00806FE3"/>
    <w:rsid w:val="008076D0"/>
    <w:rsid w:val="00810B3D"/>
    <w:rsid w:val="00811ECE"/>
    <w:rsid w:val="008202DC"/>
    <w:rsid w:val="00823A12"/>
    <w:rsid w:val="00824E46"/>
    <w:rsid w:val="00831543"/>
    <w:rsid w:val="008319E9"/>
    <w:rsid w:val="0083226A"/>
    <w:rsid w:val="00832E15"/>
    <w:rsid w:val="0083496E"/>
    <w:rsid w:val="00836147"/>
    <w:rsid w:val="00836653"/>
    <w:rsid w:val="00836B8E"/>
    <w:rsid w:val="00836EBF"/>
    <w:rsid w:val="00837C42"/>
    <w:rsid w:val="008422BE"/>
    <w:rsid w:val="00844C84"/>
    <w:rsid w:val="00851EA4"/>
    <w:rsid w:val="008526B5"/>
    <w:rsid w:val="00856C5E"/>
    <w:rsid w:val="00857E7F"/>
    <w:rsid w:val="008641F7"/>
    <w:rsid w:val="008648CB"/>
    <w:rsid w:val="00865500"/>
    <w:rsid w:val="00865F08"/>
    <w:rsid w:val="008708E1"/>
    <w:rsid w:val="00872273"/>
    <w:rsid w:val="008851F4"/>
    <w:rsid w:val="008877CA"/>
    <w:rsid w:val="00887E63"/>
    <w:rsid w:val="00891CD9"/>
    <w:rsid w:val="008936DD"/>
    <w:rsid w:val="0089480E"/>
    <w:rsid w:val="0089734B"/>
    <w:rsid w:val="008A2D66"/>
    <w:rsid w:val="008A5E7C"/>
    <w:rsid w:val="008A6E43"/>
    <w:rsid w:val="008B0320"/>
    <w:rsid w:val="008B13B8"/>
    <w:rsid w:val="008B222F"/>
    <w:rsid w:val="008B3707"/>
    <w:rsid w:val="008B7817"/>
    <w:rsid w:val="008C0A85"/>
    <w:rsid w:val="008C1406"/>
    <w:rsid w:val="008C48DA"/>
    <w:rsid w:val="008C4D22"/>
    <w:rsid w:val="008D347E"/>
    <w:rsid w:val="008D3C25"/>
    <w:rsid w:val="008D4824"/>
    <w:rsid w:val="008E2FEA"/>
    <w:rsid w:val="008E5CAF"/>
    <w:rsid w:val="008E6D61"/>
    <w:rsid w:val="008E6F53"/>
    <w:rsid w:val="008E703D"/>
    <w:rsid w:val="008F0D81"/>
    <w:rsid w:val="008F1A9F"/>
    <w:rsid w:val="008F2051"/>
    <w:rsid w:val="008F65B5"/>
    <w:rsid w:val="008F6854"/>
    <w:rsid w:val="008F74C8"/>
    <w:rsid w:val="00904C33"/>
    <w:rsid w:val="00905CB4"/>
    <w:rsid w:val="00906BD2"/>
    <w:rsid w:val="009106B3"/>
    <w:rsid w:val="00910C7D"/>
    <w:rsid w:val="00911FA3"/>
    <w:rsid w:val="00915793"/>
    <w:rsid w:val="009215D4"/>
    <w:rsid w:val="009264DD"/>
    <w:rsid w:val="009266F7"/>
    <w:rsid w:val="0093044E"/>
    <w:rsid w:val="00930C38"/>
    <w:rsid w:val="0093401B"/>
    <w:rsid w:val="0093632D"/>
    <w:rsid w:val="00936B55"/>
    <w:rsid w:val="00944D40"/>
    <w:rsid w:val="0094570F"/>
    <w:rsid w:val="00946A87"/>
    <w:rsid w:val="00947209"/>
    <w:rsid w:val="00951C0E"/>
    <w:rsid w:val="00951C6B"/>
    <w:rsid w:val="00951CFD"/>
    <w:rsid w:val="00955D2F"/>
    <w:rsid w:val="00962E4B"/>
    <w:rsid w:val="00963A4D"/>
    <w:rsid w:val="00964F6C"/>
    <w:rsid w:val="00970DEB"/>
    <w:rsid w:val="00973FBB"/>
    <w:rsid w:val="00980816"/>
    <w:rsid w:val="0098085D"/>
    <w:rsid w:val="00982604"/>
    <w:rsid w:val="009838F5"/>
    <w:rsid w:val="00984F9A"/>
    <w:rsid w:val="00985EC8"/>
    <w:rsid w:val="009924EB"/>
    <w:rsid w:val="00994B0D"/>
    <w:rsid w:val="00994D05"/>
    <w:rsid w:val="00996BD6"/>
    <w:rsid w:val="00996BF7"/>
    <w:rsid w:val="00997E2D"/>
    <w:rsid w:val="009A185A"/>
    <w:rsid w:val="009A3858"/>
    <w:rsid w:val="009A46F3"/>
    <w:rsid w:val="009A4C34"/>
    <w:rsid w:val="009A6A5B"/>
    <w:rsid w:val="009B010A"/>
    <w:rsid w:val="009B34E0"/>
    <w:rsid w:val="009B351E"/>
    <w:rsid w:val="009B52F0"/>
    <w:rsid w:val="009C06AD"/>
    <w:rsid w:val="009C42F6"/>
    <w:rsid w:val="009C44A0"/>
    <w:rsid w:val="009D1914"/>
    <w:rsid w:val="009D21E1"/>
    <w:rsid w:val="009D2748"/>
    <w:rsid w:val="009D4053"/>
    <w:rsid w:val="009E0484"/>
    <w:rsid w:val="009E3F7F"/>
    <w:rsid w:val="009F092E"/>
    <w:rsid w:val="009F0970"/>
    <w:rsid w:val="009F2970"/>
    <w:rsid w:val="00A00E61"/>
    <w:rsid w:val="00A028F5"/>
    <w:rsid w:val="00A03A17"/>
    <w:rsid w:val="00A13F31"/>
    <w:rsid w:val="00A151E7"/>
    <w:rsid w:val="00A15C25"/>
    <w:rsid w:val="00A21254"/>
    <w:rsid w:val="00A239B2"/>
    <w:rsid w:val="00A23ACB"/>
    <w:rsid w:val="00A25F81"/>
    <w:rsid w:val="00A27704"/>
    <w:rsid w:val="00A31E02"/>
    <w:rsid w:val="00A363C0"/>
    <w:rsid w:val="00A42943"/>
    <w:rsid w:val="00A568F4"/>
    <w:rsid w:val="00A60621"/>
    <w:rsid w:val="00A6197D"/>
    <w:rsid w:val="00A635B1"/>
    <w:rsid w:val="00A64486"/>
    <w:rsid w:val="00A6527A"/>
    <w:rsid w:val="00A678CA"/>
    <w:rsid w:val="00A678E9"/>
    <w:rsid w:val="00A70FA7"/>
    <w:rsid w:val="00A71DAF"/>
    <w:rsid w:val="00A72002"/>
    <w:rsid w:val="00A7278F"/>
    <w:rsid w:val="00A73C5C"/>
    <w:rsid w:val="00A75956"/>
    <w:rsid w:val="00A76E69"/>
    <w:rsid w:val="00A800AC"/>
    <w:rsid w:val="00A80311"/>
    <w:rsid w:val="00A80326"/>
    <w:rsid w:val="00A8272B"/>
    <w:rsid w:val="00A87262"/>
    <w:rsid w:val="00A95B50"/>
    <w:rsid w:val="00AA1698"/>
    <w:rsid w:val="00AA29DB"/>
    <w:rsid w:val="00AA707B"/>
    <w:rsid w:val="00AA72A7"/>
    <w:rsid w:val="00AA76EB"/>
    <w:rsid w:val="00AA7B7A"/>
    <w:rsid w:val="00AB6E07"/>
    <w:rsid w:val="00AC0251"/>
    <w:rsid w:val="00AC0FA3"/>
    <w:rsid w:val="00AC5378"/>
    <w:rsid w:val="00AD280F"/>
    <w:rsid w:val="00AD47C0"/>
    <w:rsid w:val="00AD577B"/>
    <w:rsid w:val="00AD7FC9"/>
    <w:rsid w:val="00AE12F6"/>
    <w:rsid w:val="00AE32B3"/>
    <w:rsid w:val="00AE51C0"/>
    <w:rsid w:val="00AE5EC3"/>
    <w:rsid w:val="00AE7868"/>
    <w:rsid w:val="00AF0E4F"/>
    <w:rsid w:val="00AF69FE"/>
    <w:rsid w:val="00AF7F92"/>
    <w:rsid w:val="00B020EA"/>
    <w:rsid w:val="00B04D90"/>
    <w:rsid w:val="00B05760"/>
    <w:rsid w:val="00B076F3"/>
    <w:rsid w:val="00B12DFC"/>
    <w:rsid w:val="00B136F7"/>
    <w:rsid w:val="00B16E32"/>
    <w:rsid w:val="00B17CF7"/>
    <w:rsid w:val="00B2082B"/>
    <w:rsid w:val="00B231DF"/>
    <w:rsid w:val="00B26CF7"/>
    <w:rsid w:val="00B32202"/>
    <w:rsid w:val="00B33D95"/>
    <w:rsid w:val="00B35347"/>
    <w:rsid w:val="00B3596F"/>
    <w:rsid w:val="00B40504"/>
    <w:rsid w:val="00B44512"/>
    <w:rsid w:val="00B45577"/>
    <w:rsid w:val="00B508A9"/>
    <w:rsid w:val="00B518A9"/>
    <w:rsid w:val="00B52D37"/>
    <w:rsid w:val="00B5769A"/>
    <w:rsid w:val="00B61695"/>
    <w:rsid w:val="00B61A9B"/>
    <w:rsid w:val="00B6295A"/>
    <w:rsid w:val="00B641DE"/>
    <w:rsid w:val="00B6465F"/>
    <w:rsid w:val="00B6516D"/>
    <w:rsid w:val="00B661BA"/>
    <w:rsid w:val="00B674A0"/>
    <w:rsid w:val="00B67C62"/>
    <w:rsid w:val="00B8270E"/>
    <w:rsid w:val="00B82794"/>
    <w:rsid w:val="00B82F3E"/>
    <w:rsid w:val="00B837F9"/>
    <w:rsid w:val="00B846DE"/>
    <w:rsid w:val="00B96B76"/>
    <w:rsid w:val="00BA0A7C"/>
    <w:rsid w:val="00BA3DDB"/>
    <w:rsid w:val="00BA3F64"/>
    <w:rsid w:val="00BA6331"/>
    <w:rsid w:val="00BA6C10"/>
    <w:rsid w:val="00BA7C5B"/>
    <w:rsid w:val="00BC0A43"/>
    <w:rsid w:val="00BC309F"/>
    <w:rsid w:val="00BC3852"/>
    <w:rsid w:val="00BC4A1D"/>
    <w:rsid w:val="00BC636A"/>
    <w:rsid w:val="00BD10C0"/>
    <w:rsid w:val="00BD6AB4"/>
    <w:rsid w:val="00BD7374"/>
    <w:rsid w:val="00BE3FFC"/>
    <w:rsid w:val="00BE433D"/>
    <w:rsid w:val="00BF047A"/>
    <w:rsid w:val="00BF04A5"/>
    <w:rsid w:val="00BF0535"/>
    <w:rsid w:val="00BF228B"/>
    <w:rsid w:val="00BF6ECD"/>
    <w:rsid w:val="00BF77E0"/>
    <w:rsid w:val="00C00AD2"/>
    <w:rsid w:val="00C0115B"/>
    <w:rsid w:val="00C05C3F"/>
    <w:rsid w:val="00C06AC4"/>
    <w:rsid w:val="00C10C32"/>
    <w:rsid w:val="00C10FB5"/>
    <w:rsid w:val="00C126F4"/>
    <w:rsid w:val="00C138BC"/>
    <w:rsid w:val="00C15E2E"/>
    <w:rsid w:val="00C177B9"/>
    <w:rsid w:val="00C21CA8"/>
    <w:rsid w:val="00C23E7F"/>
    <w:rsid w:val="00C24162"/>
    <w:rsid w:val="00C30151"/>
    <w:rsid w:val="00C31042"/>
    <w:rsid w:val="00C310B9"/>
    <w:rsid w:val="00C313C0"/>
    <w:rsid w:val="00C322FC"/>
    <w:rsid w:val="00C33277"/>
    <w:rsid w:val="00C3474C"/>
    <w:rsid w:val="00C35CEA"/>
    <w:rsid w:val="00C374D3"/>
    <w:rsid w:val="00C44781"/>
    <w:rsid w:val="00C515D0"/>
    <w:rsid w:val="00C516E4"/>
    <w:rsid w:val="00C57138"/>
    <w:rsid w:val="00C57F57"/>
    <w:rsid w:val="00C629B7"/>
    <w:rsid w:val="00C62EDC"/>
    <w:rsid w:val="00C63F28"/>
    <w:rsid w:val="00C65A73"/>
    <w:rsid w:val="00C71EE8"/>
    <w:rsid w:val="00C73031"/>
    <w:rsid w:val="00C83D7C"/>
    <w:rsid w:val="00C83F37"/>
    <w:rsid w:val="00C84738"/>
    <w:rsid w:val="00C855FB"/>
    <w:rsid w:val="00C85D54"/>
    <w:rsid w:val="00C90262"/>
    <w:rsid w:val="00C90C52"/>
    <w:rsid w:val="00C9343F"/>
    <w:rsid w:val="00C93DF5"/>
    <w:rsid w:val="00C96267"/>
    <w:rsid w:val="00CA0FF2"/>
    <w:rsid w:val="00CA1ED8"/>
    <w:rsid w:val="00CA3109"/>
    <w:rsid w:val="00CA4D20"/>
    <w:rsid w:val="00CA4D92"/>
    <w:rsid w:val="00CA6593"/>
    <w:rsid w:val="00CA6783"/>
    <w:rsid w:val="00CB0692"/>
    <w:rsid w:val="00CB254A"/>
    <w:rsid w:val="00CB42A5"/>
    <w:rsid w:val="00CB5D3B"/>
    <w:rsid w:val="00CB60A8"/>
    <w:rsid w:val="00CB7242"/>
    <w:rsid w:val="00CC05A9"/>
    <w:rsid w:val="00CC2630"/>
    <w:rsid w:val="00CC4B25"/>
    <w:rsid w:val="00CD1640"/>
    <w:rsid w:val="00CE4F69"/>
    <w:rsid w:val="00CE5F4D"/>
    <w:rsid w:val="00CF17E8"/>
    <w:rsid w:val="00CF355E"/>
    <w:rsid w:val="00CF7702"/>
    <w:rsid w:val="00D015E6"/>
    <w:rsid w:val="00D029C0"/>
    <w:rsid w:val="00D02BDF"/>
    <w:rsid w:val="00D031D8"/>
    <w:rsid w:val="00D075EC"/>
    <w:rsid w:val="00D13384"/>
    <w:rsid w:val="00D15034"/>
    <w:rsid w:val="00D174EC"/>
    <w:rsid w:val="00D20B23"/>
    <w:rsid w:val="00D213EC"/>
    <w:rsid w:val="00D21DF3"/>
    <w:rsid w:val="00D23F32"/>
    <w:rsid w:val="00D250B5"/>
    <w:rsid w:val="00D25BDA"/>
    <w:rsid w:val="00D26E9A"/>
    <w:rsid w:val="00D2750E"/>
    <w:rsid w:val="00D31CFE"/>
    <w:rsid w:val="00D41FD9"/>
    <w:rsid w:val="00D42F58"/>
    <w:rsid w:val="00D4340F"/>
    <w:rsid w:val="00D5161F"/>
    <w:rsid w:val="00D574C6"/>
    <w:rsid w:val="00D600DF"/>
    <w:rsid w:val="00D6163E"/>
    <w:rsid w:val="00D624A0"/>
    <w:rsid w:val="00D63C1D"/>
    <w:rsid w:val="00D64C42"/>
    <w:rsid w:val="00D64DBF"/>
    <w:rsid w:val="00D74395"/>
    <w:rsid w:val="00D74BF4"/>
    <w:rsid w:val="00D765F4"/>
    <w:rsid w:val="00D76A16"/>
    <w:rsid w:val="00D77A3D"/>
    <w:rsid w:val="00D82C28"/>
    <w:rsid w:val="00D82C7C"/>
    <w:rsid w:val="00D84B1E"/>
    <w:rsid w:val="00D87C30"/>
    <w:rsid w:val="00D907B4"/>
    <w:rsid w:val="00D9330A"/>
    <w:rsid w:val="00D94AB6"/>
    <w:rsid w:val="00D963F6"/>
    <w:rsid w:val="00DA278D"/>
    <w:rsid w:val="00DA45A3"/>
    <w:rsid w:val="00DA5296"/>
    <w:rsid w:val="00DA58B5"/>
    <w:rsid w:val="00DB58DC"/>
    <w:rsid w:val="00DB610A"/>
    <w:rsid w:val="00DB72B5"/>
    <w:rsid w:val="00DB7B75"/>
    <w:rsid w:val="00DC3763"/>
    <w:rsid w:val="00DC3AB5"/>
    <w:rsid w:val="00DD169C"/>
    <w:rsid w:val="00DD5E9A"/>
    <w:rsid w:val="00DD7B2E"/>
    <w:rsid w:val="00DE07F7"/>
    <w:rsid w:val="00DE0920"/>
    <w:rsid w:val="00DE1C0E"/>
    <w:rsid w:val="00DE2928"/>
    <w:rsid w:val="00DE699F"/>
    <w:rsid w:val="00DF0EAA"/>
    <w:rsid w:val="00DF2CDD"/>
    <w:rsid w:val="00DF6D6A"/>
    <w:rsid w:val="00E015EE"/>
    <w:rsid w:val="00E07D85"/>
    <w:rsid w:val="00E10426"/>
    <w:rsid w:val="00E14100"/>
    <w:rsid w:val="00E33E93"/>
    <w:rsid w:val="00E356DE"/>
    <w:rsid w:val="00E3570C"/>
    <w:rsid w:val="00E36C64"/>
    <w:rsid w:val="00E465B6"/>
    <w:rsid w:val="00E50126"/>
    <w:rsid w:val="00E505C5"/>
    <w:rsid w:val="00E54FC6"/>
    <w:rsid w:val="00E54FF7"/>
    <w:rsid w:val="00E60D12"/>
    <w:rsid w:val="00E61933"/>
    <w:rsid w:val="00E61B14"/>
    <w:rsid w:val="00E62D49"/>
    <w:rsid w:val="00E65107"/>
    <w:rsid w:val="00E671EF"/>
    <w:rsid w:val="00E67351"/>
    <w:rsid w:val="00E70A09"/>
    <w:rsid w:val="00E71F8B"/>
    <w:rsid w:val="00E82BA3"/>
    <w:rsid w:val="00E86283"/>
    <w:rsid w:val="00E94D16"/>
    <w:rsid w:val="00E94F22"/>
    <w:rsid w:val="00E959CF"/>
    <w:rsid w:val="00E97C8E"/>
    <w:rsid w:val="00EA0326"/>
    <w:rsid w:val="00EA03DA"/>
    <w:rsid w:val="00EA2B27"/>
    <w:rsid w:val="00EA35D4"/>
    <w:rsid w:val="00EA6AC7"/>
    <w:rsid w:val="00EC0472"/>
    <w:rsid w:val="00EC1F89"/>
    <w:rsid w:val="00EC238B"/>
    <w:rsid w:val="00EC32B2"/>
    <w:rsid w:val="00EC5B95"/>
    <w:rsid w:val="00ED2180"/>
    <w:rsid w:val="00ED21C7"/>
    <w:rsid w:val="00ED245D"/>
    <w:rsid w:val="00ED3328"/>
    <w:rsid w:val="00ED3C52"/>
    <w:rsid w:val="00ED46E8"/>
    <w:rsid w:val="00ED5562"/>
    <w:rsid w:val="00ED62FA"/>
    <w:rsid w:val="00ED7865"/>
    <w:rsid w:val="00EE0161"/>
    <w:rsid w:val="00EE056C"/>
    <w:rsid w:val="00EE36CE"/>
    <w:rsid w:val="00EE6485"/>
    <w:rsid w:val="00EF036E"/>
    <w:rsid w:val="00EF7105"/>
    <w:rsid w:val="00F000E7"/>
    <w:rsid w:val="00F00BC1"/>
    <w:rsid w:val="00F0241B"/>
    <w:rsid w:val="00F03859"/>
    <w:rsid w:val="00F078F5"/>
    <w:rsid w:val="00F11FC3"/>
    <w:rsid w:val="00F16414"/>
    <w:rsid w:val="00F20249"/>
    <w:rsid w:val="00F22429"/>
    <w:rsid w:val="00F338DE"/>
    <w:rsid w:val="00F33963"/>
    <w:rsid w:val="00F33F67"/>
    <w:rsid w:val="00F36DE4"/>
    <w:rsid w:val="00F40A29"/>
    <w:rsid w:val="00F42718"/>
    <w:rsid w:val="00F43A08"/>
    <w:rsid w:val="00F444E1"/>
    <w:rsid w:val="00F44C97"/>
    <w:rsid w:val="00F458E0"/>
    <w:rsid w:val="00F51A73"/>
    <w:rsid w:val="00F523D5"/>
    <w:rsid w:val="00F5429A"/>
    <w:rsid w:val="00F648CE"/>
    <w:rsid w:val="00F677F4"/>
    <w:rsid w:val="00F67C12"/>
    <w:rsid w:val="00F734EB"/>
    <w:rsid w:val="00F74D96"/>
    <w:rsid w:val="00F76179"/>
    <w:rsid w:val="00F77759"/>
    <w:rsid w:val="00F81ED0"/>
    <w:rsid w:val="00F861A0"/>
    <w:rsid w:val="00F904D1"/>
    <w:rsid w:val="00F95C14"/>
    <w:rsid w:val="00F966D1"/>
    <w:rsid w:val="00FA16BC"/>
    <w:rsid w:val="00FA525C"/>
    <w:rsid w:val="00FB0503"/>
    <w:rsid w:val="00FB22C3"/>
    <w:rsid w:val="00FB52DB"/>
    <w:rsid w:val="00FB5BCA"/>
    <w:rsid w:val="00FC12CD"/>
    <w:rsid w:val="00FC22B0"/>
    <w:rsid w:val="00FD2E63"/>
    <w:rsid w:val="00FD59EB"/>
    <w:rsid w:val="00FE04D8"/>
    <w:rsid w:val="00FE3D38"/>
    <w:rsid w:val="00FE43B4"/>
    <w:rsid w:val="00FE7E3A"/>
    <w:rsid w:val="00FF122A"/>
    <w:rsid w:val="00FF575C"/>
    <w:rsid w:val="00FF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147A4013"/>
  <w15:docId w15:val="{F073D184-90DF-4683-8FF2-C4AEA9DB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6F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0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8D"/>
  </w:style>
  <w:style w:type="paragraph" w:styleId="Pidipagina">
    <w:name w:val="footer"/>
    <w:basedOn w:val="Normale"/>
    <w:link w:val="PidipaginaCarattere"/>
    <w:uiPriority w:val="99"/>
    <w:unhideWhenUsed/>
    <w:rsid w:val="004C0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F8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03A1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36F7"/>
    <w:pPr>
      <w:ind w:left="720"/>
      <w:contextualSpacing/>
    </w:pPr>
    <w:rPr>
      <w:rFonts w:ascii="Calibri" w:eastAsia="Calibri" w:hAnsi="Calibri" w:cs="Times New Roman"/>
      <w:noProof/>
      <w:lang w:eastAsia="en-US"/>
    </w:rPr>
  </w:style>
  <w:style w:type="paragraph" w:styleId="Nessunaspaziatura">
    <w:name w:val="No Spacing"/>
    <w:qFormat/>
    <w:rsid w:val="00B136F7"/>
    <w:pPr>
      <w:spacing w:after="0" w:line="240" w:lineRule="auto"/>
    </w:pPr>
  </w:style>
  <w:style w:type="paragraph" w:styleId="Elenco">
    <w:name w:val="List"/>
    <w:basedOn w:val="Corpotesto"/>
    <w:rsid w:val="00BF77E0"/>
    <w:pPr>
      <w:suppressAutoHyphens/>
      <w:spacing w:line="240" w:lineRule="auto"/>
    </w:pPr>
    <w:rPr>
      <w:rFonts w:ascii="Times" w:eastAsia="Times New Roman" w:hAnsi="Times" w:cs="Lucidasans"/>
      <w:sz w:val="24"/>
      <w:szCs w:val="24"/>
      <w:lang w:eastAsia="ar-SA"/>
    </w:rPr>
  </w:style>
  <w:style w:type="paragraph" w:styleId="NormaleWeb">
    <w:name w:val="Normal (Web)"/>
    <w:basedOn w:val="Normale"/>
    <w:rsid w:val="00BF77E0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F77E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F77E0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C48D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C48DA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B240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B240B"/>
  </w:style>
  <w:style w:type="character" w:styleId="Enfasigrassetto">
    <w:name w:val="Strong"/>
    <w:basedOn w:val="Carpredefinitoparagrafo"/>
    <w:uiPriority w:val="22"/>
    <w:qFormat/>
    <w:rsid w:val="00CA0FF2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5321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213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213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21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2137"/>
    <w:rPr>
      <w:b/>
      <w:bCs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45A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45A6"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BDB6D-28CF-490B-95B4-05A76B04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Patrizia Lami</cp:lastModifiedBy>
  <cp:revision>2</cp:revision>
  <cp:lastPrinted>2020-02-03T17:03:00Z</cp:lastPrinted>
  <dcterms:created xsi:type="dcterms:W3CDTF">2020-04-23T12:59:00Z</dcterms:created>
  <dcterms:modified xsi:type="dcterms:W3CDTF">2020-04-23T12:59:00Z</dcterms:modified>
</cp:coreProperties>
</file>